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5E51" w14:textId="77777777" w:rsidR="00750F8A" w:rsidRDefault="00000000">
      <w:pPr>
        <w:spacing w:after="172"/>
        <w:ind w:right="3299"/>
      </w:pPr>
      <w:r>
        <w:rPr>
          <w:noProof/>
        </w:rPr>
        <w:drawing>
          <wp:anchor distT="0" distB="0" distL="114300" distR="114300" simplePos="0" relativeHeight="251658240" behindDoc="0" locked="0" layoutInCell="1" allowOverlap="0" wp14:anchorId="72D085E8" wp14:editId="44ADF7D0">
            <wp:simplePos x="0" y="0"/>
            <wp:positionH relativeFrom="column">
              <wp:posOffset>2100072</wp:posOffset>
            </wp:positionH>
            <wp:positionV relativeFrom="paragraph">
              <wp:posOffset>-400806</wp:posOffset>
            </wp:positionV>
            <wp:extent cx="1531620" cy="153162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
                    <a:stretch>
                      <a:fillRect/>
                    </a:stretch>
                  </pic:blipFill>
                  <pic:spPr>
                    <a:xfrm>
                      <a:off x="0" y="0"/>
                      <a:ext cx="1531620" cy="1531620"/>
                    </a:xfrm>
                    <a:prstGeom prst="rect">
                      <a:avLst/>
                    </a:prstGeom>
                  </pic:spPr>
                </pic:pic>
              </a:graphicData>
            </a:graphic>
          </wp:anchor>
        </w:drawing>
      </w:r>
      <w:r>
        <w:rPr>
          <w:rFonts w:ascii="Times New Roman" w:eastAsia="Times New Roman" w:hAnsi="Times New Roman" w:cs="Times New Roman"/>
        </w:rPr>
        <w:t xml:space="preserve">2                                                                    </w:t>
      </w:r>
    </w:p>
    <w:p w14:paraId="6F122B5B" w14:textId="77777777" w:rsidR="00750F8A" w:rsidRDefault="00000000">
      <w:pPr>
        <w:spacing w:after="175"/>
        <w:ind w:right="3299"/>
      </w:pPr>
      <w:r>
        <w:rPr>
          <w:rFonts w:ascii="Times New Roman" w:eastAsia="Times New Roman" w:hAnsi="Times New Roman" w:cs="Times New Roman"/>
        </w:rPr>
        <w:t xml:space="preserve"> </w:t>
      </w:r>
    </w:p>
    <w:p w14:paraId="27162B69" w14:textId="77777777" w:rsidR="00750F8A" w:rsidRDefault="00000000">
      <w:pPr>
        <w:spacing w:after="172"/>
        <w:ind w:right="3299"/>
      </w:pPr>
      <w:r>
        <w:rPr>
          <w:rFonts w:ascii="Times New Roman" w:eastAsia="Times New Roman" w:hAnsi="Times New Roman" w:cs="Times New Roman"/>
        </w:rPr>
        <w:t xml:space="preserve"> </w:t>
      </w:r>
    </w:p>
    <w:p w14:paraId="188C1D9C" w14:textId="77777777" w:rsidR="00750F8A" w:rsidRDefault="00000000">
      <w:pPr>
        <w:spacing w:after="175"/>
        <w:ind w:right="3299"/>
      </w:pPr>
      <w:r>
        <w:rPr>
          <w:rFonts w:ascii="Times New Roman" w:eastAsia="Times New Roman" w:hAnsi="Times New Roman" w:cs="Times New Roman"/>
        </w:rPr>
        <w:t xml:space="preserve"> </w:t>
      </w:r>
    </w:p>
    <w:p w14:paraId="5258A191" w14:textId="77777777" w:rsidR="00750F8A" w:rsidRDefault="00000000">
      <w:pPr>
        <w:spacing w:after="638"/>
      </w:pPr>
      <w:r>
        <w:rPr>
          <w:rFonts w:ascii="Times New Roman" w:eastAsia="Times New Roman" w:hAnsi="Times New Roman" w:cs="Times New Roman"/>
        </w:rPr>
        <w:t xml:space="preserve">                   </w:t>
      </w:r>
    </w:p>
    <w:p w14:paraId="2D3B24D9" w14:textId="77777777" w:rsidR="00750F8A" w:rsidRDefault="00000000">
      <w:pPr>
        <w:pStyle w:val="Heading1"/>
      </w:pPr>
      <w:r>
        <w:t xml:space="preserve">First Aid Policy </w:t>
      </w:r>
    </w:p>
    <w:p w14:paraId="51016542" w14:textId="77777777" w:rsidR="00750F8A" w:rsidRDefault="00000000">
      <w:pPr>
        <w:spacing w:after="278"/>
        <w:ind w:left="72"/>
        <w:jc w:val="center"/>
      </w:pPr>
      <w:r>
        <w:rPr>
          <w:rFonts w:ascii="Times New Roman" w:eastAsia="Times New Roman" w:hAnsi="Times New Roman" w:cs="Times New Roman"/>
          <w:sz w:val="24"/>
        </w:rPr>
        <w:t xml:space="preserve"> </w:t>
      </w:r>
    </w:p>
    <w:p w14:paraId="3D96794E" w14:textId="77777777" w:rsidR="00750F8A" w:rsidRDefault="00000000">
      <w:pPr>
        <w:spacing w:after="268" w:line="249" w:lineRule="auto"/>
        <w:ind w:left="-5" w:hanging="10"/>
      </w:pPr>
      <w:r>
        <w:rPr>
          <w:rFonts w:ascii="Times New Roman" w:eastAsia="Times New Roman" w:hAnsi="Times New Roman" w:cs="Times New Roman"/>
          <w:sz w:val="24"/>
        </w:rPr>
        <w:t xml:space="preserve">The 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50B8877E" w14:textId="77777777" w:rsidR="00750F8A" w:rsidRDefault="00000000">
      <w:pPr>
        <w:spacing w:after="286" w:line="249" w:lineRule="auto"/>
        <w:ind w:left="-5" w:hanging="10"/>
      </w:pPr>
      <w:r>
        <w:rPr>
          <w:rFonts w:ascii="Times New Roman" w:eastAsia="Times New Roman" w:hAnsi="Times New Roman" w:cs="Times New Roman"/>
          <w:sz w:val="24"/>
        </w:rPr>
        <w:t xml:space="preserve">This policy applies to all those involved in The Teignbridge Community Project, including, but not exclusively; Directors, Management, Team Leaders, Employees, Contractors and Volunteers. </w:t>
      </w:r>
    </w:p>
    <w:p w14:paraId="5232C4AA" w14:textId="77777777" w:rsidR="00750F8A" w:rsidRDefault="00000000">
      <w:pPr>
        <w:spacing w:after="256"/>
      </w:pPr>
      <w:r>
        <w:rPr>
          <w:rFonts w:ascii="Times New Roman" w:eastAsia="Times New Roman" w:hAnsi="Times New Roman" w:cs="Times New Roman"/>
          <w:sz w:val="24"/>
        </w:rPr>
        <w:t xml:space="preserve"> </w:t>
      </w:r>
    </w:p>
    <w:p w14:paraId="00AF8A13" w14:textId="77777777" w:rsidR="00750F8A" w:rsidRDefault="00000000">
      <w:pPr>
        <w:spacing w:after="0"/>
        <w:ind w:left="8"/>
        <w:jc w:val="center"/>
      </w:pPr>
      <w:r>
        <w:rPr>
          <w:rFonts w:ascii="Times New Roman" w:eastAsia="Times New Roman" w:hAnsi="Times New Roman" w:cs="Times New Roman"/>
          <w:color w:val="4D5156"/>
          <w:sz w:val="24"/>
        </w:rPr>
        <w:t xml:space="preserve">Employers' legal duties </w:t>
      </w:r>
    </w:p>
    <w:p w14:paraId="6950A5FC" w14:textId="77777777" w:rsidR="00750F8A" w:rsidRDefault="00000000">
      <w:pPr>
        <w:spacing w:after="0"/>
        <w:ind w:left="72"/>
        <w:jc w:val="center"/>
      </w:pPr>
      <w:r>
        <w:rPr>
          <w:rFonts w:ascii="Times New Roman" w:eastAsia="Times New Roman" w:hAnsi="Times New Roman" w:cs="Times New Roman"/>
          <w:color w:val="4D5156"/>
          <w:sz w:val="24"/>
        </w:rPr>
        <w:t xml:space="preserve"> </w:t>
      </w:r>
    </w:p>
    <w:p w14:paraId="55FC9F65" w14:textId="77777777" w:rsidR="00750F8A" w:rsidRDefault="00000000">
      <w:pPr>
        <w:spacing w:after="0" w:line="257" w:lineRule="auto"/>
        <w:ind w:left="139" w:firstLine="2"/>
      </w:pPr>
      <w:r>
        <w:rPr>
          <w:rFonts w:ascii="Times New Roman" w:eastAsia="Times New Roman" w:hAnsi="Times New Roman" w:cs="Times New Roman"/>
          <w:color w:val="4D5156"/>
          <w:sz w:val="24"/>
        </w:rPr>
        <w:t xml:space="preserve">The Health and Safety (First-Aid) Regulations 1981 require employers to: </w:t>
      </w:r>
      <w:r>
        <w:rPr>
          <w:rFonts w:ascii="Times New Roman" w:eastAsia="Times New Roman" w:hAnsi="Times New Roman" w:cs="Times New Roman"/>
          <w:color w:val="040C28"/>
          <w:sz w:val="24"/>
          <w:shd w:val="clear" w:color="auto" w:fill="D3E3FD"/>
        </w:rPr>
        <w:t>provide</w:t>
      </w:r>
      <w:r>
        <w:rPr>
          <w:rFonts w:ascii="Times New Roman" w:eastAsia="Times New Roman" w:hAnsi="Times New Roman" w:cs="Times New Roman"/>
          <w:color w:val="040C28"/>
          <w:sz w:val="24"/>
        </w:rPr>
        <w:t xml:space="preserve"> </w:t>
      </w:r>
      <w:r>
        <w:rPr>
          <w:rFonts w:ascii="Times New Roman" w:eastAsia="Times New Roman" w:hAnsi="Times New Roman" w:cs="Times New Roman"/>
          <w:color w:val="040C28"/>
          <w:sz w:val="24"/>
          <w:shd w:val="clear" w:color="auto" w:fill="D3E3FD"/>
        </w:rPr>
        <w:t xml:space="preserve">adequate and appropriate equipment, facilities and personnel to ensure </w:t>
      </w:r>
      <w:proofErr w:type="gramStart"/>
      <w:r>
        <w:rPr>
          <w:rFonts w:ascii="Times New Roman" w:eastAsia="Times New Roman" w:hAnsi="Times New Roman" w:cs="Times New Roman"/>
          <w:color w:val="040C28"/>
          <w:sz w:val="24"/>
          <w:shd w:val="clear" w:color="auto" w:fill="D3E3FD"/>
        </w:rPr>
        <w:t>their</w:t>
      </w:r>
      <w:proofErr w:type="gramEnd"/>
      <w:r>
        <w:rPr>
          <w:rFonts w:ascii="Times New Roman" w:eastAsia="Times New Roman" w:hAnsi="Times New Roman" w:cs="Times New Roman"/>
          <w:color w:val="040C28"/>
          <w:sz w:val="24"/>
        </w:rPr>
        <w:t xml:space="preserve"> </w:t>
      </w:r>
    </w:p>
    <w:p w14:paraId="577BCBBE" w14:textId="77777777" w:rsidR="00750F8A" w:rsidRDefault="00000000">
      <w:pPr>
        <w:pBdr>
          <w:right w:val="single" w:sz="26" w:space="0" w:color="FFFFFF"/>
        </w:pBdr>
        <w:shd w:val="clear" w:color="auto" w:fill="D3E3FD"/>
        <w:spacing w:after="158"/>
        <w:ind w:left="125"/>
      </w:pPr>
      <w:r>
        <w:rPr>
          <w:rFonts w:ascii="Times New Roman" w:eastAsia="Times New Roman" w:hAnsi="Times New Roman" w:cs="Times New Roman"/>
          <w:color w:val="040C28"/>
          <w:sz w:val="24"/>
        </w:rPr>
        <w:t>employees receive immediate attention if they are injured or taken ill at work</w:t>
      </w:r>
      <w:r>
        <w:rPr>
          <w:rFonts w:ascii="Times New Roman" w:eastAsia="Times New Roman" w:hAnsi="Times New Roman" w:cs="Times New Roman"/>
          <w:color w:val="4D5156"/>
          <w:sz w:val="24"/>
        </w:rPr>
        <w:t xml:space="preserve">. </w:t>
      </w:r>
    </w:p>
    <w:p w14:paraId="43442100" w14:textId="77777777" w:rsidR="00750F8A" w:rsidRDefault="00000000">
      <w:pPr>
        <w:spacing w:after="633"/>
        <w:ind w:left="72"/>
        <w:jc w:val="center"/>
      </w:pPr>
      <w:r>
        <w:rPr>
          <w:rFonts w:ascii="Times New Roman" w:eastAsia="Times New Roman" w:hAnsi="Times New Roman" w:cs="Times New Roman"/>
          <w:color w:val="4D5156"/>
          <w:sz w:val="24"/>
        </w:rPr>
        <w:t xml:space="preserve"> </w:t>
      </w:r>
    </w:p>
    <w:p w14:paraId="27B2C2D6" w14:textId="77777777" w:rsidR="00750F8A" w:rsidRDefault="00000000">
      <w:pPr>
        <w:pStyle w:val="Heading2"/>
      </w:pPr>
      <w:r>
        <w:t xml:space="preserve">Legislation </w:t>
      </w:r>
    </w:p>
    <w:p w14:paraId="0FE94A50" w14:textId="77777777" w:rsidR="00750F8A" w:rsidRDefault="00000000">
      <w:pPr>
        <w:shd w:val="clear" w:color="auto" w:fill="F7F7F8"/>
        <w:spacing w:after="693" w:line="265" w:lineRule="auto"/>
        <w:ind w:left="10" w:hanging="10"/>
      </w:pPr>
      <w:r>
        <w:rPr>
          <w:rFonts w:ascii="Times New Roman" w:eastAsia="Times New Roman" w:hAnsi="Times New Roman" w:cs="Times New Roman"/>
          <w:color w:val="202329"/>
          <w:sz w:val="24"/>
        </w:rPr>
        <w:t xml:space="preserve">The Health and Safety at Work Act 1974 </w:t>
      </w:r>
    </w:p>
    <w:p w14:paraId="03D485E1" w14:textId="77777777" w:rsidR="00750F8A" w:rsidRDefault="00000000">
      <w:pPr>
        <w:shd w:val="clear" w:color="auto" w:fill="F7F7F8"/>
        <w:spacing w:after="721"/>
      </w:pPr>
      <w:r>
        <w:rPr>
          <w:rFonts w:ascii="Times New Roman" w:eastAsia="Times New Roman" w:hAnsi="Times New Roman" w:cs="Times New Roman"/>
          <w:color w:val="202329"/>
          <w:sz w:val="24"/>
          <w:u w:val="single" w:color="202329"/>
        </w:rPr>
        <w:t>The Health and Safety (First-Aid) Regulations 1981</w:t>
      </w:r>
      <w:r>
        <w:rPr>
          <w:rFonts w:ascii="Times New Roman" w:eastAsia="Times New Roman" w:hAnsi="Times New Roman" w:cs="Times New Roman"/>
          <w:color w:val="202329"/>
          <w:sz w:val="27"/>
        </w:rPr>
        <w:t xml:space="preserve"> </w:t>
      </w:r>
    </w:p>
    <w:p w14:paraId="0B20BFAA" w14:textId="77777777" w:rsidR="00750F8A" w:rsidRDefault="00000000">
      <w:pPr>
        <w:shd w:val="clear" w:color="auto" w:fill="F7F7F8"/>
        <w:spacing w:after="595"/>
      </w:pPr>
      <w:r>
        <w:rPr>
          <w:rFonts w:ascii="Times New Roman" w:eastAsia="Times New Roman" w:hAnsi="Times New Roman" w:cs="Times New Roman"/>
          <w:color w:val="202329"/>
          <w:sz w:val="24"/>
        </w:rPr>
        <w:t xml:space="preserve"> </w:t>
      </w:r>
    </w:p>
    <w:p w14:paraId="026595B5" w14:textId="77777777" w:rsidR="00750F8A" w:rsidRDefault="00000000">
      <w:pPr>
        <w:shd w:val="clear" w:color="auto" w:fill="F7F7F8"/>
        <w:spacing w:after="0"/>
      </w:pPr>
      <w:r>
        <w:rPr>
          <w:rFonts w:ascii="Times New Roman" w:eastAsia="Times New Roman" w:hAnsi="Times New Roman" w:cs="Times New Roman"/>
          <w:color w:val="202329"/>
          <w:sz w:val="24"/>
        </w:rPr>
        <w:lastRenderedPageBreak/>
        <w:t xml:space="preserve"> </w:t>
      </w:r>
    </w:p>
    <w:p w14:paraId="0E2CF608" w14:textId="77777777" w:rsidR="00750F8A" w:rsidRDefault="00000000">
      <w:pPr>
        <w:pStyle w:val="Heading2"/>
        <w:ind w:left="-5"/>
      </w:pPr>
      <w:r>
        <w:t xml:space="preserve">Definitions </w:t>
      </w:r>
    </w:p>
    <w:p w14:paraId="6DE74A00" w14:textId="77777777" w:rsidR="00750F8A" w:rsidRDefault="00000000">
      <w:pPr>
        <w:shd w:val="clear" w:color="auto" w:fill="F7F7F8"/>
        <w:spacing w:after="302" w:line="265" w:lineRule="auto"/>
        <w:ind w:left="-5" w:hanging="10"/>
      </w:pPr>
      <w:r>
        <w:rPr>
          <w:rFonts w:ascii="Times New Roman" w:eastAsia="Times New Roman" w:hAnsi="Times New Roman" w:cs="Times New Roman"/>
          <w:color w:val="202329"/>
          <w:sz w:val="24"/>
        </w:rPr>
        <w:t xml:space="preserve">First aid is defined as: </w:t>
      </w:r>
    </w:p>
    <w:tbl>
      <w:tblPr>
        <w:tblStyle w:val="TableGrid"/>
        <w:tblW w:w="8724" w:type="dxa"/>
        <w:tblInd w:w="331" w:type="dxa"/>
        <w:tblCellMar>
          <w:top w:w="48" w:type="dxa"/>
          <w:left w:w="0" w:type="dxa"/>
          <w:bottom w:w="0" w:type="dxa"/>
          <w:right w:w="115" w:type="dxa"/>
        </w:tblCellMar>
        <w:tblLook w:val="04A0" w:firstRow="1" w:lastRow="0" w:firstColumn="1" w:lastColumn="0" w:noHBand="0" w:noVBand="1"/>
      </w:tblPr>
      <w:tblGrid>
        <w:gridCol w:w="389"/>
        <w:gridCol w:w="8335"/>
      </w:tblGrid>
      <w:tr w:rsidR="00750F8A" w14:paraId="53B09D28" w14:textId="77777777">
        <w:trPr>
          <w:trHeight w:val="1535"/>
        </w:trPr>
        <w:tc>
          <w:tcPr>
            <w:tcW w:w="389" w:type="dxa"/>
            <w:tcBorders>
              <w:top w:val="nil"/>
              <w:left w:val="nil"/>
              <w:bottom w:val="nil"/>
              <w:right w:val="nil"/>
            </w:tcBorders>
            <w:shd w:val="clear" w:color="auto" w:fill="F7F7F8"/>
          </w:tcPr>
          <w:p w14:paraId="5D0EE293"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1F1715EB" w14:textId="77777777" w:rsidR="00750F8A" w:rsidRDefault="00000000">
            <w:pPr>
              <w:spacing w:after="0"/>
            </w:pPr>
            <w:r>
              <w:rPr>
                <w:rFonts w:ascii="Times New Roman" w:eastAsia="Times New Roman" w:hAnsi="Times New Roman" w:cs="Times New Roman"/>
                <w:color w:val="202329"/>
                <w:sz w:val="24"/>
              </w:rPr>
              <w:t xml:space="preserve">providing help for the purpose of preserving life and minimising the consequences of injury or illness until such time as professional medical support can be obtained; and </w:t>
            </w:r>
          </w:p>
        </w:tc>
      </w:tr>
      <w:tr w:rsidR="00750F8A" w14:paraId="4F98DDAD" w14:textId="77777777">
        <w:trPr>
          <w:trHeight w:val="1484"/>
        </w:trPr>
        <w:tc>
          <w:tcPr>
            <w:tcW w:w="389" w:type="dxa"/>
            <w:tcBorders>
              <w:top w:val="nil"/>
              <w:left w:val="nil"/>
              <w:bottom w:val="nil"/>
              <w:right w:val="nil"/>
            </w:tcBorders>
            <w:shd w:val="clear" w:color="auto" w:fill="F7F7F8"/>
          </w:tcPr>
          <w:p w14:paraId="3989D7A1"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bottom"/>
          </w:tcPr>
          <w:p w14:paraId="78221BFE" w14:textId="77777777" w:rsidR="00750F8A" w:rsidRDefault="00000000">
            <w:pPr>
              <w:spacing w:after="0"/>
            </w:pPr>
            <w:r>
              <w:rPr>
                <w:rFonts w:ascii="Times New Roman" w:eastAsia="Times New Roman" w:hAnsi="Times New Roman" w:cs="Times New Roman"/>
                <w:color w:val="202329"/>
                <w:sz w:val="24"/>
              </w:rPr>
              <w:t xml:space="preserve">treating minor injuries which would not otherwise receive any treatment or which do not warrant treatment by a medical professional (Doctor, nurse, paramedic) </w:t>
            </w:r>
          </w:p>
        </w:tc>
      </w:tr>
    </w:tbl>
    <w:p w14:paraId="367D202C" w14:textId="77777777" w:rsidR="00750F8A" w:rsidRDefault="00000000">
      <w:pPr>
        <w:pStyle w:val="Heading2"/>
        <w:spacing w:after="161"/>
        <w:ind w:left="-5"/>
      </w:pPr>
      <w:r>
        <w:t xml:space="preserve">Policy statement </w:t>
      </w:r>
    </w:p>
    <w:tbl>
      <w:tblPr>
        <w:tblStyle w:val="TableGrid"/>
        <w:tblW w:w="8724" w:type="dxa"/>
        <w:tblInd w:w="331" w:type="dxa"/>
        <w:tblCellMar>
          <w:top w:w="51" w:type="dxa"/>
          <w:left w:w="0" w:type="dxa"/>
          <w:bottom w:w="0" w:type="dxa"/>
          <w:right w:w="40" w:type="dxa"/>
        </w:tblCellMar>
        <w:tblLook w:val="04A0" w:firstRow="1" w:lastRow="0" w:firstColumn="1" w:lastColumn="0" w:noHBand="0" w:noVBand="1"/>
      </w:tblPr>
      <w:tblGrid>
        <w:gridCol w:w="315"/>
        <w:gridCol w:w="381"/>
        <w:gridCol w:w="8000"/>
        <w:gridCol w:w="28"/>
      </w:tblGrid>
      <w:tr w:rsidR="00750F8A" w14:paraId="6DF9E26F" w14:textId="77777777">
        <w:trPr>
          <w:gridBefore w:val="1"/>
          <w:gridAfter w:val="1"/>
          <w:wBefore w:w="331" w:type="dxa"/>
          <w:wAfter w:w="29" w:type="dxa"/>
          <w:trHeight w:val="2001"/>
        </w:trPr>
        <w:tc>
          <w:tcPr>
            <w:tcW w:w="389" w:type="dxa"/>
            <w:tcBorders>
              <w:top w:val="nil"/>
              <w:left w:val="nil"/>
              <w:bottom w:val="nil"/>
              <w:right w:val="nil"/>
            </w:tcBorders>
            <w:shd w:val="clear" w:color="auto" w:fill="F7F7F8"/>
          </w:tcPr>
          <w:p w14:paraId="79480828"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5B6DCE02" w14:textId="77777777" w:rsidR="00750F8A" w:rsidRDefault="00000000">
            <w:pPr>
              <w:spacing w:after="1" w:line="401" w:lineRule="auto"/>
            </w:pPr>
            <w:r>
              <w:rPr>
                <w:rFonts w:ascii="Times New Roman" w:eastAsia="Times New Roman" w:hAnsi="Times New Roman" w:cs="Times New Roman"/>
                <w:color w:val="202329"/>
                <w:sz w:val="24"/>
              </w:rPr>
              <w:t xml:space="preserve">The Health, Safety and Environment Service has delegated responsibility to ensure that adequate arrangements are put in place to provide sufficient first aid provision in the work place. It will do this via a First Aid Needs </w:t>
            </w:r>
          </w:p>
          <w:p w14:paraId="1E84F6B9" w14:textId="77777777" w:rsidR="00750F8A" w:rsidRDefault="00000000">
            <w:pPr>
              <w:spacing w:after="0"/>
            </w:pPr>
            <w:r>
              <w:rPr>
                <w:rFonts w:ascii="Times New Roman" w:eastAsia="Times New Roman" w:hAnsi="Times New Roman" w:cs="Times New Roman"/>
                <w:color w:val="202329"/>
                <w:sz w:val="24"/>
              </w:rPr>
              <w:t xml:space="preserve">Assessment. </w:t>
            </w:r>
          </w:p>
        </w:tc>
      </w:tr>
      <w:tr w:rsidR="00750F8A" w14:paraId="22A04A6F" w14:textId="77777777">
        <w:trPr>
          <w:gridBefore w:val="1"/>
          <w:gridAfter w:val="1"/>
          <w:wBefore w:w="331" w:type="dxa"/>
          <w:wAfter w:w="29" w:type="dxa"/>
          <w:trHeight w:val="2423"/>
        </w:trPr>
        <w:tc>
          <w:tcPr>
            <w:tcW w:w="389" w:type="dxa"/>
            <w:tcBorders>
              <w:top w:val="nil"/>
              <w:left w:val="nil"/>
              <w:bottom w:val="nil"/>
              <w:right w:val="nil"/>
            </w:tcBorders>
            <w:shd w:val="clear" w:color="auto" w:fill="F7F7F8"/>
          </w:tcPr>
          <w:p w14:paraId="2670A440"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4A5A02B1" w14:textId="77777777" w:rsidR="00750F8A" w:rsidRDefault="00000000">
            <w:pPr>
              <w:spacing w:after="1" w:line="401" w:lineRule="auto"/>
            </w:pPr>
            <w:r>
              <w:rPr>
                <w:rFonts w:ascii="Times New Roman" w:eastAsia="Times New Roman" w:hAnsi="Times New Roman" w:cs="Times New Roman"/>
                <w:color w:val="202329"/>
                <w:sz w:val="24"/>
              </w:rPr>
              <w:t xml:space="preserve">Although there is no requirement in law to provide first aid to anyone other than employees and clients, The Teignbridge Community Project will make provision for the benefit of all who come into contact at The Teignbridge </w:t>
            </w:r>
          </w:p>
          <w:p w14:paraId="7A26192A" w14:textId="77777777" w:rsidR="00750F8A" w:rsidRDefault="00000000">
            <w:pPr>
              <w:spacing w:after="0"/>
            </w:pPr>
            <w:r>
              <w:rPr>
                <w:rFonts w:ascii="Times New Roman" w:eastAsia="Times New Roman" w:hAnsi="Times New Roman" w:cs="Times New Roman"/>
                <w:color w:val="202329"/>
                <w:sz w:val="24"/>
              </w:rPr>
              <w:t xml:space="preserve">Community Project’s premises. </w:t>
            </w:r>
          </w:p>
        </w:tc>
      </w:tr>
      <w:tr w:rsidR="00750F8A" w14:paraId="2C6782C1" w14:textId="77777777">
        <w:trPr>
          <w:gridBefore w:val="1"/>
          <w:gridAfter w:val="1"/>
          <w:wBefore w:w="331" w:type="dxa"/>
          <w:wAfter w:w="29" w:type="dxa"/>
          <w:trHeight w:val="1449"/>
        </w:trPr>
        <w:tc>
          <w:tcPr>
            <w:tcW w:w="389" w:type="dxa"/>
            <w:tcBorders>
              <w:top w:val="nil"/>
              <w:left w:val="nil"/>
              <w:bottom w:val="nil"/>
              <w:right w:val="nil"/>
            </w:tcBorders>
            <w:shd w:val="clear" w:color="auto" w:fill="F7F7F8"/>
          </w:tcPr>
          <w:p w14:paraId="7A5446A2"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bottom"/>
          </w:tcPr>
          <w:p w14:paraId="0E26AB8B" w14:textId="77777777" w:rsidR="00750F8A" w:rsidRDefault="00000000">
            <w:pPr>
              <w:spacing w:after="451"/>
            </w:pPr>
            <w:r>
              <w:rPr>
                <w:rFonts w:ascii="Times New Roman" w:eastAsia="Times New Roman" w:hAnsi="Times New Roman" w:cs="Times New Roman"/>
                <w:color w:val="202329"/>
                <w:sz w:val="24"/>
              </w:rPr>
              <w:t xml:space="preserve">In recognition of this; The Teignbridge Community Project have more than </w:t>
            </w:r>
          </w:p>
          <w:p w14:paraId="7C8F9C2E" w14:textId="77777777" w:rsidR="00750F8A" w:rsidRDefault="00000000">
            <w:pPr>
              <w:spacing w:after="0"/>
            </w:pPr>
            <w:r>
              <w:rPr>
                <w:rFonts w:ascii="Times New Roman" w:eastAsia="Times New Roman" w:hAnsi="Times New Roman" w:cs="Times New Roman"/>
                <w:color w:val="202329"/>
                <w:sz w:val="24"/>
              </w:rPr>
              <w:t xml:space="preserve">the required level of trained First Aiders who are employed by the company. </w:t>
            </w:r>
          </w:p>
        </w:tc>
      </w:tr>
      <w:tr w:rsidR="00750F8A" w14:paraId="6FC1A901" w14:textId="77777777">
        <w:tblPrEx>
          <w:tblCellMar>
            <w:left w:w="29" w:type="dxa"/>
            <w:right w:w="115" w:type="dxa"/>
          </w:tblCellMar>
        </w:tblPrEx>
        <w:trPr>
          <w:trHeight w:val="485"/>
        </w:trPr>
        <w:tc>
          <w:tcPr>
            <w:tcW w:w="9084" w:type="dxa"/>
            <w:gridSpan w:val="4"/>
            <w:tcBorders>
              <w:top w:val="nil"/>
              <w:left w:val="nil"/>
              <w:bottom w:val="nil"/>
              <w:right w:val="nil"/>
            </w:tcBorders>
            <w:shd w:val="clear" w:color="auto" w:fill="F7F7F8"/>
          </w:tcPr>
          <w:p w14:paraId="1A0FEB46" w14:textId="77777777" w:rsidR="00750F8A" w:rsidRDefault="00000000">
            <w:pPr>
              <w:spacing w:after="0"/>
            </w:pPr>
            <w:r>
              <w:rPr>
                <w:rFonts w:ascii="Times New Roman" w:eastAsia="Times New Roman" w:hAnsi="Times New Roman" w:cs="Times New Roman"/>
                <w:color w:val="202329"/>
                <w:sz w:val="24"/>
              </w:rPr>
              <w:t xml:space="preserve"> </w:t>
            </w:r>
          </w:p>
        </w:tc>
      </w:tr>
    </w:tbl>
    <w:p w14:paraId="737D7DA0" w14:textId="77777777" w:rsidR="00750F8A" w:rsidRDefault="00000000">
      <w:pPr>
        <w:pStyle w:val="Heading2"/>
        <w:spacing w:after="723"/>
        <w:ind w:left="-5"/>
      </w:pPr>
      <w:r>
        <w:t xml:space="preserve">Responsibilities </w:t>
      </w:r>
    </w:p>
    <w:p w14:paraId="3049637A" w14:textId="77777777" w:rsidR="00750F8A" w:rsidRDefault="00000000">
      <w:pPr>
        <w:shd w:val="clear" w:color="auto" w:fill="F7F7F8"/>
        <w:spacing w:after="442" w:line="265" w:lineRule="auto"/>
        <w:ind w:left="-5" w:hanging="10"/>
      </w:pPr>
      <w:r>
        <w:rPr>
          <w:rFonts w:ascii="Times New Roman" w:eastAsia="Times New Roman" w:hAnsi="Times New Roman" w:cs="Times New Roman"/>
          <w:color w:val="202329"/>
          <w:sz w:val="24"/>
        </w:rPr>
        <w:t xml:space="preserve">The Managing Directors are responsible for carrying out a fully comprehensive Risk </w:t>
      </w:r>
    </w:p>
    <w:p w14:paraId="0A7A1F02" w14:textId="77777777" w:rsidR="00750F8A" w:rsidRDefault="00000000">
      <w:pPr>
        <w:shd w:val="clear" w:color="auto" w:fill="F7F7F8"/>
        <w:spacing w:after="445" w:line="265" w:lineRule="auto"/>
        <w:ind w:left="-5" w:hanging="10"/>
      </w:pPr>
      <w:r>
        <w:rPr>
          <w:rFonts w:ascii="Times New Roman" w:eastAsia="Times New Roman" w:hAnsi="Times New Roman" w:cs="Times New Roman"/>
          <w:color w:val="202329"/>
          <w:sz w:val="24"/>
        </w:rPr>
        <w:t xml:space="preserve">Assessment to identity and analyse the first aid needs of all premises of The </w:t>
      </w:r>
    </w:p>
    <w:p w14:paraId="0A04417C" w14:textId="77777777" w:rsidR="00750F8A" w:rsidRDefault="00000000">
      <w:pPr>
        <w:shd w:val="clear" w:color="auto" w:fill="F7F7F8"/>
        <w:spacing w:after="369" w:line="265" w:lineRule="auto"/>
        <w:ind w:left="-5" w:hanging="10"/>
      </w:pPr>
      <w:r>
        <w:rPr>
          <w:rFonts w:ascii="Times New Roman" w:eastAsia="Times New Roman" w:hAnsi="Times New Roman" w:cs="Times New Roman"/>
          <w:color w:val="202329"/>
          <w:sz w:val="24"/>
        </w:rPr>
        <w:lastRenderedPageBreak/>
        <w:t xml:space="preserve">Teignbridge Community Project. </w:t>
      </w:r>
    </w:p>
    <w:p w14:paraId="6050D689" w14:textId="77777777" w:rsidR="00750F8A" w:rsidRDefault="00000000">
      <w:pPr>
        <w:shd w:val="clear" w:color="auto" w:fill="F7F7F8"/>
        <w:spacing w:after="421" w:line="401" w:lineRule="auto"/>
        <w:ind w:left="-5" w:hanging="10"/>
      </w:pPr>
      <w:r>
        <w:rPr>
          <w:rFonts w:ascii="Times New Roman" w:eastAsia="Times New Roman" w:hAnsi="Times New Roman" w:cs="Times New Roman"/>
          <w:color w:val="202329"/>
          <w:sz w:val="24"/>
        </w:rPr>
        <w:t xml:space="preserve">The Managing Directors have the overall day to day responsibility for health and safety matters at all premises of The Teignbridge Community Project. The Managing Directors delegates responsibility for undertaking aspects of these duties through line management and identified roles.  </w:t>
      </w:r>
    </w:p>
    <w:p w14:paraId="18433138" w14:textId="77777777" w:rsidR="00750F8A" w:rsidRDefault="00000000">
      <w:pPr>
        <w:shd w:val="clear" w:color="auto" w:fill="F7F7F8"/>
        <w:spacing w:after="585"/>
        <w:ind w:left="-15"/>
      </w:pPr>
      <w:r>
        <w:rPr>
          <w:rFonts w:ascii="Times New Roman" w:eastAsia="Times New Roman" w:hAnsi="Times New Roman" w:cs="Times New Roman"/>
          <w:color w:val="202329"/>
          <w:sz w:val="24"/>
        </w:rPr>
        <w:t xml:space="preserve"> </w:t>
      </w:r>
    </w:p>
    <w:p w14:paraId="64C3F6F3" w14:textId="77777777" w:rsidR="00750F8A" w:rsidRDefault="00000000">
      <w:pPr>
        <w:shd w:val="clear" w:color="auto" w:fill="F7F7F8"/>
        <w:spacing w:after="302" w:line="265" w:lineRule="auto"/>
        <w:ind w:left="-5" w:hanging="10"/>
      </w:pPr>
      <w:r>
        <w:rPr>
          <w:rFonts w:ascii="Times New Roman" w:eastAsia="Times New Roman" w:hAnsi="Times New Roman" w:cs="Times New Roman"/>
          <w:color w:val="202329"/>
          <w:sz w:val="24"/>
        </w:rPr>
        <w:t xml:space="preserve">The following people are identified as having First Aid responsibilities for the management of first aid in those areas, and for those relevant persons, that fall under their control: </w:t>
      </w:r>
    </w:p>
    <w:tbl>
      <w:tblPr>
        <w:tblStyle w:val="TableGrid"/>
        <w:tblW w:w="8724" w:type="dxa"/>
        <w:tblInd w:w="331" w:type="dxa"/>
        <w:tblCellMar>
          <w:top w:w="68" w:type="dxa"/>
          <w:left w:w="0" w:type="dxa"/>
          <w:bottom w:w="0" w:type="dxa"/>
          <w:right w:w="115" w:type="dxa"/>
        </w:tblCellMar>
        <w:tblLook w:val="04A0" w:firstRow="1" w:lastRow="0" w:firstColumn="1" w:lastColumn="0" w:noHBand="0" w:noVBand="1"/>
      </w:tblPr>
      <w:tblGrid>
        <w:gridCol w:w="389"/>
        <w:gridCol w:w="8335"/>
      </w:tblGrid>
      <w:tr w:rsidR="00750F8A" w14:paraId="67FE94C5" w14:textId="77777777">
        <w:trPr>
          <w:trHeight w:val="414"/>
        </w:trPr>
        <w:tc>
          <w:tcPr>
            <w:tcW w:w="389" w:type="dxa"/>
            <w:tcBorders>
              <w:top w:val="nil"/>
              <w:left w:val="nil"/>
              <w:bottom w:val="nil"/>
              <w:right w:val="nil"/>
            </w:tcBorders>
            <w:shd w:val="clear" w:color="auto" w:fill="F7F7F8"/>
          </w:tcPr>
          <w:p w14:paraId="4CE5BEAA" w14:textId="77777777" w:rsidR="00750F8A" w:rsidRDefault="00000000">
            <w:pPr>
              <w:spacing w:after="0"/>
              <w:ind w:left="29"/>
            </w:pPr>
            <w:r>
              <w:rPr>
                <w:rFonts w:ascii="Times New Roman" w:eastAsia="Times New Roman" w:hAnsi="Times New Roman" w:cs="Times New Roman"/>
                <w:color w:val="202329"/>
                <w:sz w:val="24"/>
              </w:rPr>
              <w:t xml:space="preserve"> </w:t>
            </w:r>
          </w:p>
        </w:tc>
        <w:tc>
          <w:tcPr>
            <w:tcW w:w="8335" w:type="dxa"/>
            <w:tcBorders>
              <w:top w:val="nil"/>
              <w:left w:val="nil"/>
              <w:bottom w:val="nil"/>
              <w:right w:val="nil"/>
            </w:tcBorders>
            <w:shd w:val="clear" w:color="auto" w:fill="F7F7F8"/>
          </w:tcPr>
          <w:p w14:paraId="24D0594D" w14:textId="21104BFA" w:rsidR="00750F8A" w:rsidRDefault="00AB5B76">
            <w:pPr>
              <w:spacing w:after="0"/>
            </w:pPr>
            <w:r>
              <w:rPr>
                <w:rFonts w:ascii="Times New Roman" w:eastAsia="Times New Roman" w:hAnsi="Times New Roman" w:cs="Times New Roman"/>
                <w:color w:val="202329"/>
                <w:sz w:val="24"/>
              </w:rPr>
              <w:t>Anna Lofthouse</w:t>
            </w:r>
          </w:p>
        </w:tc>
      </w:tr>
      <w:tr w:rsidR="00750F8A" w14:paraId="11703807" w14:textId="77777777">
        <w:trPr>
          <w:trHeight w:val="1227"/>
        </w:trPr>
        <w:tc>
          <w:tcPr>
            <w:tcW w:w="389" w:type="dxa"/>
            <w:tcBorders>
              <w:top w:val="nil"/>
              <w:left w:val="nil"/>
              <w:bottom w:val="nil"/>
              <w:right w:val="nil"/>
            </w:tcBorders>
            <w:shd w:val="clear" w:color="auto" w:fill="F7F7F8"/>
            <w:vAlign w:val="bottom"/>
          </w:tcPr>
          <w:p w14:paraId="2C9E3371" w14:textId="77777777" w:rsidR="00750F8A" w:rsidRDefault="00000000">
            <w:pPr>
              <w:spacing w:after="586"/>
              <w:ind w:left="29"/>
            </w:pPr>
            <w:r>
              <w:rPr>
                <w:rFonts w:ascii="Times New Roman" w:eastAsia="Times New Roman" w:hAnsi="Times New Roman" w:cs="Times New Roman"/>
                <w:color w:val="202329"/>
                <w:sz w:val="24"/>
              </w:rPr>
              <w:t xml:space="preserve"> </w:t>
            </w:r>
          </w:p>
          <w:p w14:paraId="4C2842C7" w14:textId="77777777" w:rsidR="00750F8A" w:rsidRDefault="00000000">
            <w:pPr>
              <w:spacing w:after="0"/>
              <w:ind w:left="29"/>
            </w:pPr>
            <w:r>
              <w:rPr>
                <w:rFonts w:ascii="Times New Roman" w:eastAsia="Times New Roman" w:hAnsi="Times New Roman" w:cs="Times New Roman"/>
                <w:color w:val="202329"/>
                <w:sz w:val="24"/>
              </w:rPr>
              <w:t xml:space="preserve"> </w:t>
            </w:r>
          </w:p>
        </w:tc>
        <w:tc>
          <w:tcPr>
            <w:tcW w:w="8335" w:type="dxa"/>
            <w:tcBorders>
              <w:top w:val="nil"/>
              <w:left w:val="nil"/>
              <w:bottom w:val="nil"/>
              <w:right w:val="nil"/>
            </w:tcBorders>
            <w:shd w:val="clear" w:color="auto" w:fill="F7F7F8"/>
          </w:tcPr>
          <w:p w14:paraId="3F96A622" w14:textId="48C81BD5" w:rsidR="00750F8A" w:rsidRDefault="00AB5B76">
            <w:pPr>
              <w:spacing w:after="0"/>
            </w:pPr>
            <w:r>
              <w:t>Noreen Jordan</w:t>
            </w:r>
          </w:p>
        </w:tc>
      </w:tr>
    </w:tbl>
    <w:p w14:paraId="6A8E0D2A" w14:textId="77777777" w:rsidR="00750F8A" w:rsidRDefault="00000000">
      <w:pPr>
        <w:shd w:val="clear" w:color="auto" w:fill="F7F7F8"/>
        <w:spacing w:after="164" w:line="265" w:lineRule="auto"/>
        <w:ind w:left="-5" w:hanging="10"/>
      </w:pPr>
      <w:r>
        <w:rPr>
          <w:rFonts w:ascii="Times New Roman" w:eastAsia="Times New Roman" w:hAnsi="Times New Roman" w:cs="Times New Roman"/>
          <w:color w:val="202329"/>
          <w:sz w:val="24"/>
        </w:rPr>
        <w:t xml:space="preserve">The Managing Directors are responsible for ensuring that: </w:t>
      </w:r>
    </w:p>
    <w:tbl>
      <w:tblPr>
        <w:tblStyle w:val="TableGrid"/>
        <w:tblW w:w="8724" w:type="dxa"/>
        <w:tblInd w:w="331" w:type="dxa"/>
        <w:tblCellMar>
          <w:top w:w="51" w:type="dxa"/>
          <w:left w:w="0" w:type="dxa"/>
          <w:bottom w:w="0" w:type="dxa"/>
          <w:right w:w="22" w:type="dxa"/>
        </w:tblCellMar>
        <w:tblLook w:val="04A0" w:firstRow="1" w:lastRow="0" w:firstColumn="1" w:lastColumn="0" w:noHBand="0" w:noVBand="1"/>
      </w:tblPr>
      <w:tblGrid>
        <w:gridCol w:w="360"/>
        <w:gridCol w:w="29"/>
        <w:gridCol w:w="8335"/>
      </w:tblGrid>
      <w:tr w:rsidR="00750F8A" w14:paraId="3B9610C2" w14:textId="77777777">
        <w:trPr>
          <w:trHeight w:val="1355"/>
        </w:trPr>
        <w:tc>
          <w:tcPr>
            <w:tcW w:w="389" w:type="dxa"/>
            <w:gridSpan w:val="2"/>
            <w:tcBorders>
              <w:top w:val="nil"/>
              <w:left w:val="nil"/>
              <w:bottom w:val="nil"/>
              <w:right w:val="nil"/>
            </w:tcBorders>
            <w:shd w:val="clear" w:color="auto" w:fill="F7F7F8"/>
          </w:tcPr>
          <w:p w14:paraId="669C04FC"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0A7813A3" w14:textId="77777777" w:rsidR="00750F8A" w:rsidRDefault="00000000">
            <w:pPr>
              <w:spacing w:after="0"/>
            </w:pPr>
            <w:r>
              <w:rPr>
                <w:rFonts w:ascii="Times New Roman" w:eastAsia="Times New Roman" w:hAnsi="Times New Roman" w:cs="Times New Roman"/>
                <w:color w:val="202329"/>
                <w:sz w:val="24"/>
              </w:rPr>
              <w:t xml:space="preserve">any authorised first aiders under their control are provided with sufficient time to attend training and to maintain the first aid equipment for which they are responsible. </w:t>
            </w:r>
          </w:p>
        </w:tc>
      </w:tr>
      <w:tr w:rsidR="00750F8A" w14:paraId="68129297" w14:textId="77777777">
        <w:trPr>
          <w:trHeight w:val="990"/>
        </w:trPr>
        <w:tc>
          <w:tcPr>
            <w:tcW w:w="389" w:type="dxa"/>
            <w:gridSpan w:val="2"/>
            <w:tcBorders>
              <w:top w:val="nil"/>
              <w:left w:val="nil"/>
              <w:bottom w:val="nil"/>
              <w:right w:val="nil"/>
            </w:tcBorders>
            <w:shd w:val="clear" w:color="auto" w:fill="F7F7F8"/>
          </w:tcPr>
          <w:p w14:paraId="070DB354"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center"/>
          </w:tcPr>
          <w:p w14:paraId="33A5509E" w14:textId="77777777" w:rsidR="00750F8A" w:rsidRDefault="00000000">
            <w:pPr>
              <w:spacing w:after="0"/>
            </w:pPr>
            <w:r>
              <w:rPr>
                <w:rFonts w:ascii="Times New Roman" w:eastAsia="Times New Roman" w:hAnsi="Times New Roman" w:cs="Times New Roman"/>
                <w:color w:val="202329"/>
                <w:sz w:val="24"/>
              </w:rPr>
              <w:t xml:space="preserve">all new starters are given basic health and safety information relating to first aid provision and how this can be accessed in their first month at work. </w:t>
            </w:r>
          </w:p>
        </w:tc>
      </w:tr>
      <w:tr w:rsidR="00750F8A" w14:paraId="1B7D6B39" w14:textId="77777777">
        <w:trPr>
          <w:trHeight w:val="1456"/>
        </w:trPr>
        <w:tc>
          <w:tcPr>
            <w:tcW w:w="389" w:type="dxa"/>
            <w:gridSpan w:val="2"/>
            <w:tcBorders>
              <w:top w:val="nil"/>
              <w:left w:val="nil"/>
              <w:bottom w:val="nil"/>
              <w:right w:val="nil"/>
            </w:tcBorders>
            <w:shd w:val="clear" w:color="auto" w:fill="F7F7F8"/>
          </w:tcPr>
          <w:p w14:paraId="2B8E98DA"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center"/>
          </w:tcPr>
          <w:p w14:paraId="188AAF8D" w14:textId="77777777" w:rsidR="00750F8A" w:rsidRDefault="00000000">
            <w:pPr>
              <w:spacing w:after="0"/>
            </w:pPr>
            <w:r>
              <w:rPr>
                <w:rFonts w:ascii="Times New Roman" w:eastAsia="Times New Roman" w:hAnsi="Times New Roman" w:cs="Times New Roman"/>
                <w:color w:val="202329"/>
                <w:sz w:val="24"/>
              </w:rPr>
              <w:t xml:space="preserve">any first aid equipment, including any automatic external defibrillators (AEDs), under their control is adequately maintained, stored in a safe place, accessible to first aiders and ready for use at all times. </w:t>
            </w:r>
          </w:p>
        </w:tc>
      </w:tr>
      <w:tr w:rsidR="00750F8A" w14:paraId="502FD3A0" w14:textId="77777777">
        <w:trPr>
          <w:trHeight w:val="838"/>
        </w:trPr>
        <w:tc>
          <w:tcPr>
            <w:tcW w:w="389" w:type="dxa"/>
            <w:gridSpan w:val="2"/>
            <w:tcBorders>
              <w:top w:val="nil"/>
              <w:left w:val="nil"/>
              <w:bottom w:val="nil"/>
              <w:right w:val="nil"/>
            </w:tcBorders>
            <w:shd w:val="clear" w:color="auto" w:fill="F7F7F8"/>
          </w:tcPr>
          <w:p w14:paraId="3587299F"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bottom"/>
          </w:tcPr>
          <w:p w14:paraId="1D549048" w14:textId="77777777" w:rsidR="00750F8A" w:rsidRDefault="00000000">
            <w:pPr>
              <w:spacing w:after="0"/>
              <w:jc w:val="both"/>
            </w:pPr>
            <w:r>
              <w:rPr>
                <w:rFonts w:ascii="Times New Roman" w:eastAsia="Times New Roman" w:hAnsi="Times New Roman" w:cs="Times New Roman"/>
                <w:color w:val="202329"/>
                <w:sz w:val="24"/>
              </w:rPr>
              <w:t xml:space="preserve">records are kept for all AED equipment under their control to demonstrate a suitable and sufficient maintenance and testing programme. </w:t>
            </w:r>
          </w:p>
        </w:tc>
      </w:tr>
      <w:tr w:rsidR="00750F8A" w14:paraId="220CB253" w14:textId="77777777">
        <w:tblPrEx>
          <w:tblCellMar>
            <w:left w:w="29" w:type="dxa"/>
            <w:right w:w="115" w:type="dxa"/>
          </w:tblCellMar>
        </w:tblPrEx>
        <w:trPr>
          <w:gridBefore w:val="1"/>
          <w:wBefore w:w="360" w:type="dxa"/>
          <w:trHeight w:val="278"/>
        </w:trPr>
        <w:tc>
          <w:tcPr>
            <w:tcW w:w="8364" w:type="dxa"/>
            <w:gridSpan w:val="2"/>
            <w:tcBorders>
              <w:top w:val="nil"/>
              <w:left w:val="nil"/>
              <w:bottom w:val="nil"/>
              <w:right w:val="nil"/>
            </w:tcBorders>
            <w:shd w:val="clear" w:color="auto" w:fill="F7F7F8"/>
          </w:tcPr>
          <w:p w14:paraId="55D6872D" w14:textId="77777777" w:rsidR="00750F8A" w:rsidRDefault="00000000">
            <w:pPr>
              <w:spacing w:after="0"/>
            </w:pPr>
            <w:r>
              <w:rPr>
                <w:rFonts w:ascii="Times New Roman" w:eastAsia="Times New Roman" w:hAnsi="Times New Roman" w:cs="Times New Roman"/>
                <w:color w:val="202329"/>
                <w:sz w:val="24"/>
              </w:rPr>
              <w:t xml:space="preserve"> </w:t>
            </w:r>
          </w:p>
        </w:tc>
      </w:tr>
    </w:tbl>
    <w:p w14:paraId="5C21DFFC" w14:textId="77777777" w:rsidR="00750F8A" w:rsidRDefault="00000000">
      <w:pPr>
        <w:pStyle w:val="Heading2"/>
        <w:ind w:left="-5"/>
      </w:pPr>
      <w:r>
        <w:t xml:space="preserve">Directors </w:t>
      </w:r>
    </w:p>
    <w:p w14:paraId="1A9AAB7A" w14:textId="77777777" w:rsidR="00750F8A" w:rsidRDefault="00000000">
      <w:pPr>
        <w:shd w:val="clear" w:color="auto" w:fill="F7F7F8"/>
        <w:spacing w:after="569" w:line="402" w:lineRule="auto"/>
        <w:ind w:left="-5" w:hanging="10"/>
      </w:pPr>
      <w:r>
        <w:rPr>
          <w:rFonts w:ascii="Times New Roman" w:eastAsia="Times New Roman" w:hAnsi="Times New Roman" w:cs="Times New Roman"/>
          <w:color w:val="202329"/>
          <w:sz w:val="24"/>
        </w:rPr>
        <w:t xml:space="preserve">Directors are responsible for ensuring that their team is made aware of the first aid provision and procedures available within their department. </w:t>
      </w:r>
    </w:p>
    <w:p w14:paraId="3AB1347F" w14:textId="77777777" w:rsidR="00750F8A" w:rsidRDefault="00000000">
      <w:pPr>
        <w:pStyle w:val="Heading2"/>
        <w:ind w:left="-5"/>
      </w:pPr>
      <w:r>
        <w:lastRenderedPageBreak/>
        <w:t xml:space="preserve">Safety, Health and Employee Wellbeing </w:t>
      </w:r>
    </w:p>
    <w:p w14:paraId="3B37C96C" w14:textId="77777777" w:rsidR="00750F8A" w:rsidRDefault="00000000">
      <w:pPr>
        <w:shd w:val="clear" w:color="auto" w:fill="F7F7F8"/>
        <w:spacing w:after="302" w:line="265" w:lineRule="auto"/>
        <w:ind w:left="-5" w:hanging="10"/>
      </w:pPr>
      <w:r>
        <w:rPr>
          <w:rFonts w:ascii="Times New Roman" w:eastAsia="Times New Roman" w:hAnsi="Times New Roman" w:cs="Times New Roman"/>
          <w:color w:val="202329"/>
          <w:sz w:val="24"/>
        </w:rPr>
        <w:t xml:space="preserve">Safety, Health and Employee Wellbeing will: </w:t>
      </w:r>
    </w:p>
    <w:tbl>
      <w:tblPr>
        <w:tblStyle w:val="TableGrid"/>
        <w:tblW w:w="8724" w:type="dxa"/>
        <w:tblInd w:w="331" w:type="dxa"/>
        <w:tblCellMar>
          <w:top w:w="51" w:type="dxa"/>
          <w:left w:w="0" w:type="dxa"/>
          <w:bottom w:w="0" w:type="dxa"/>
          <w:right w:w="50" w:type="dxa"/>
        </w:tblCellMar>
        <w:tblLook w:val="04A0" w:firstRow="1" w:lastRow="0" w:firstColumn="1" w:lastColumn="0" w:noHBand="0" w:noVBand="1"/>
      </w:tblPr>
      <w:tblGrid>
        <w:gridCol w:w="389"/>
        <w:gridCol w:w="8335"/>
      </w:tblGrid>
      <w:tr w:rsidR="00750F8A" w14:paraId="0DB3D2D0" w14:textId="77777777">
        <w:trPr>
          <w:trHeight w:val="2002"/>
        </w:trPr>
        <w:tc>
          <w:tcPr>
            <w:tcW w:w="389" w:type="dxa"/>
            <w:tcBorders>
              <w:top w:val="nil"/>
              <w:left w:val="nil"/>
              <w:bottom w:val="nil"/>
              <w:right w:val="nil"/>
            </w:tcBorders>
            <w:shd w:val="clear" w:color="auto" w:fill="F7F7F8"/>
          </w:tcPr>
          <w:p w14:paraId="6637138B"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69F59722" w14:textId="77777777" w:rsidR="00750F8A" w:rsidRDefault="00000000">
            <w:pPr>
              <w:spacing w:after="0"/>
            </w:pPr>
            <w:r>
              <w:rPr>
                <w:rFonts w:ascii="Times New Roman" w:eastAsia="Times New Roman" w:hAnsi="Times New Roman" w:cs="Times New Roman"/>
                <w:color w:val="202329"/>
                <w:sz w:val="24"/>
              </w:rPr>
              <w:t xml:space="preserve">ensure that The Teignbridge Community Project has a sufficient number of trained first aiders by carrying out a first aid needs assessment and reviewing this assessment every three years or after any significant change, whichever is the sooner. </w:t>
            </w:r>
          </w:p>
        </w:tc>
      </w:tr>
      <w:tr w:rsidR="00750F8A" w14:paraId="75BD04C3" w14:textId="77777777">
        <w:trPr>
          <w:trHeight w:val="974"/>
        </w:trPr>
        <w:tc>
          <w:tcPr>
            <w:tcW w:w="389" w:type="dxa"/>
            <w:tcBorders>
              <w:top w:val="nil"/>
              <w:left w:val="nil"/>
              <w:bottom w:val="nil"/>
              <w:right w:val="nil"/>
            </w:tcBorders>
            <w:shd w:val="clear" w:color="auto" w:fill="F7F7F8"/>
            <w:vAlign w:val="center"/>
          </w:tcPr>
          <w:p w14:paraId="46AB38C6"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center"/>
          </w:tcPr>
          <w:p w14:paraId="31ADDB26" w14:textId="77777777" w:rsidR="00750F8A" w:rsidRDefault="00000000">
            <w:pPr>
              <w:spacing w:after="0"/>
            </w:pPr>
            <w:r>
              <w:rPr>
                <w:rFonts w:ascii="Times New Roman" w:eastAsia="Times New Roman" w:hAnsi="Times New Roman" w:cs="Times New Roman"/>
                <w:color w:val="202329"/>
                <w:sz w:val="24"/>
              </w:rPr>
              <w:t xml:space="preserve">ensure that first aiders receive adequate and timely training. </w:t>
            </w:r>
          </w:p>
        </w:tc>
      </w:tr>
      <w:tr w:rsidR="00750F8A" w14:paraId="4EA8ED6E" w14:textId="77777777">
        <w:trPr>
          <w:trHeight w:val="1260"/>
        </w:trPr>
        <w:tc>
          <w:tcPr>
            <w:tcW w:w="389" w:type="dxa"/>
            <w:tcBorders>
              <w:top w:val="nil"/>
              <w:left w:val="nil"/>
              <w:bottom w:val="nil"/>
              <w:right w:val="nil"/>
            </w:tcBorders>
            <w:shd w:val="clear" w:color="auto" w:fill="F7F7F8"/>
          </w:tcPr>
          <w:p w14:paraId="6F6CA360"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center"/>
          </w:tcPr>
          <w:p w14:paraId="35C48180" w14:textId="77777777" w:rsidR="00750F8A" w:rsidRDefault="00000000">
            <w:pPr>
              <w:spacing w:after="0"/>
            </w:pPr>
            <w:r>
              <w:rPr>
                <w:rFonts w:ascii="Times New Roman" w:eastAsia="Times New Roman" w:hAnsi="Times New Roman" w:cs="Times New Roman"/>
                <w:color w:val="202329"/>
                <w:sz w:val="24"/>
              </w:rPr>
              <w:t xml:space="preserve">consider any request for additional first aid provision made by a qualified First Aider. Any additional provision not considered necessary may be refused. </w:t>
            </w:r>
          </w:p>
        </w:tc>
      </w:tr>
      <w:tr w:rsidR="00750F8A" w14:paraId="518C8433" w14:textId="77777777">
        <w:trPr>
          <w:trHeight w:val="1020"/>
        </w:trPr>
        <w:tc>
          <w:tcPr>
            <w:tcW w:w="389" w:type="dxa"/>
            <w:tcBorders>
              <w:top w:val="nil"/>
              <w:left w:val="nil"/>
              <w:bottom w:val="nil"/>
              <w:right w:val="nil"/>
            </w:tcBorders>
            <w:shd w:val="clear" w:color="auto" w:fill="F7F7F8"/>
          </w:tcPr>
          <w:p w14:paraId="41A97E4F"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bottom"/>
          </w:tcPr>
          <w:p w14:paraId="1E5F8560" w14:textId="77777777" w:rsidR="00750F8A" w:rsidRDefault="00000000">
            <w:pPr>
              <w:spacing w:after="0"/>
            </w:pPr>
            <w:r>
              <w:rPr>
                <w:rFonts w:ascii="Times New Roman" w:eastAsia="Times New Roman" w:hAnsi="Times New Roman" w:cs="Times New Roman"/>
                <w:color w:val="202329"/>
                <w:sz w:val="24"/>
              </w:rPr>
              <w:t xml:space="preserve">review and revise this policy every three years or after significant change, whichever is the sooner </w:t>
            </w:r>
          </w:p>
        </w:tc>
      </w:tr>
    </w:tbl>
    <w:p w14:paraId="16B86794" w14:textId="77777777" w:rsidR="00750F8A" w:rsidRDefault="00000000">
      <w:pPr>
        <w:pStyle w:val="Heading2"/>
        <w:ind w:left="-5"/>
      </w:pPr>
      <w:r>
        <w:t xml:space="preserve">Directors </w:t>
      </w:r>
    </w:p>
    <w:p w14:paraId="3B6A6472" w14:textId="77777777" w:rsidR="00750F8A" w:rsidRDefault="00000000">
      <w:pPr>
        <w:shd w:val="clear" w:color="auto" w:fill="F7F7F8"/>
        <w:spacing w:after="569" w:line="401" w:lineRule="auto"/>
        <w:ind w:left="-5" w:hanging="10"/>
      </w:pPr>
      <w:r>
        <w:rPr>
          <w:rFonts w:ascii="Times New Roman" w:eastAsia="Times New Roman" w:hAnsi="Times New Roman" w:cs="Times New Roman"/>
          <w:color w:val="202329"/>
          <w:sz w:val="24"/>
        </w:rPr>
        <w:t xml:space="preserve">Directors are responsible for ensuring suitable and sufficient first aid signage is provided and maintained. They are also responsible for ensuring sufficient, adequate in date, first aid resources are readily available. These first aid resources will be located in designated areas. This will be indicated on appropriate signage for all to see. Accident/First Aid books will be available for completion at these locations. </w:t>
      </w:r>
    </w:p>
    <w:p w14:paraId="7B9C2E6B" w14:textId="77777777" w:rsidR="00750F8A" w:rsidRDefault="00000000">
      <w:pPr>
        <w:shd w:val="clear" w:color="auto" w:fill="F7F7F8"/>
        <w:spacing w:after="592"/>
        <w:ind w:left="-15"/>
      </w:pPr>
      <w:r>
        <w:rPr>
          <w:rFonts w:ascii="Times New Roman" w:eastAsia="Times New Roman" w:hAnsi="Times New Roman" w:cs="Times New Roman"/>
          <w:color w:val="202329"/>
          <w:sz w:val="24"/>
        </w:rPr>
        <w:t xml:space="preserve"> </w:t>
      </w:r>
    </w:p>
    <w:p w14:paraId="31ADCA3D" w14:textId="77777777" w:rsidR="00750F8A" w:rsidRDefault="00000000">
      <w:pPr>
        <w:pStyle w:val="Heading2"/>
        <w:ind w:left="-5"/>
      </w:pPr>
      <w:r>
        <w:t xml:space="preserve">First aiders </w:t>
      </w:r>
    </w:p>
    <w:p w14:paraId="73345A4D" w14:textId="77777777" w:rsidR="00750F8A" w:rsidRDefault="00000000">
      <w:pPr>
        <w:shd w:val="clear" w:color="auto" w:fill="F7F7F8"/>
        <w:spacing w:after="302" w:line="265" w:lineRule="auto"/>
        <w:ind w:left="-5" w:hanging="10"/>
      </w:pPr>
      <w:r>
        <w:rPr>
          <w:rFonts w:ascii="Times New Roman" w:eastAsia="Times New Roman" w:hAnsi="Times New Roman" w:cs="Times New Roman"/>
          <w:color w:val="202329"/>
          <w:sz w:val="24"/>
        </w:rPr>
        <w:t xml:space="preserve">First aiders will: </w:t>
      </w:r>
    </w:p>
    <w:tbl>
      <w:tblPr>
        <w:tblStyle w:val="TableGrid"/>
        <w:tblW w:w="8724" w:type="dxa"/>
        <w:tblInd w:w="331" w:type="dxa"/>
        <w:tblCellMar>
          <w:top w:w="51" w:type="dxa"/>
          <w:left w:w="0" w:type="dxa"/>
          <w:bottom w:w="0" w:type="dxa"/>
          <w:right w:w="49" w:type="dxa"/>
        </w:tblCellMar>
        <w:tblLook w:val="04A0" w:firstRow="1" w:lastRow="0" w:firstColumn="1" w:lastColumn="0" w:noHBand="0" w:noVBand="1"/>
      </w:tblPr>
      <w:tblGrid>
        <w:gridCol w:w="389"/>
        <w:gridCol w:w="8335"/>
      </w:tblGrid>
      <w:tr w:rsidR="00750F8A" w14:paraId="26910BEF" w14:textId="77777777">
        <w:trPr>
          <w:trHeight w:val="605"/>
        </w:trPr>
        <w:tc>
          <w:tcPr>
            <w:tcW w:w="389" w:type="dxa"/>
            <w:tcBorders>
              <w:top w:val="nil"/>
              <w:left w:val="nil"/>
              <w:bottom w:val="nil"/>
              <w:right w:val="nil"/>
            </w:tcBorders>
            <w:shd w:val="clear" w:color="auto" w:fill="F7F7F8"/>
          </w:tcPr>
          <w:p w14:paraId="3A793B80"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tcPr>
          <w:p w14:paraId="57EC7D55" w14:textId="77777777" w:rsidR="00750F8A" w:rsidRDefault="00000000">
            <w:pPr>
              <w:spacing w:after="0"/>
            </w:pPr>
            <w:r>
              <w:rPr>
                <w:rFonts w:ascii="Times New Roman" w:eastAsia="Times New Roman" w:hAnsi="Times New Roman" w:cs="Times New Roman"/>
                <w:color w:val="202329"/>
                <w:sz w:val="24"/>
              </w:rPr>
              <w:t xml:space="preserve">attend any mandatory training arranged for them in respect of first aid </w:t>
            </w:r>
          </w:p>
        </w:tc>
      </w:tr>
      <w:tr w:rsidR="00750F8A" w14:paraId="5D090B3E" w14:textId="77777777">
        <w:trPr>
          <w:trHeight w:val="1350"/>
        </w:trPr>
        <w:tc>
          <w:tcPr>
            <w:tcW w:w="389" w:type="dxa"/>
            <w:tcBorders>
              <w:top w:val="nil"/>
              <w:left w:val="nil"/>
              <w:bottom w:val="nil"/>
              <w:right w:val="nil"/>
            </w:tcBorders>
            <w:shd w:val="clear" w:color="auto" w:fill="F7F7F8"/>
          </w:tcPr>
          <w:p w14:paraId="25839270" w14:textId="77777777" w:rsidR="00750F8A" w:rsidRDefault="00000000">
            <w:pPr>
              <w:spacing w:after="0"/>
              <w:ind w:left="29"/>
            </w:pPr>
            <w:r>
              <w:rPr>
                <w:rFonts w:ascii="Times New Roman" w:eastAsia="Times New Roman" w:hAnsi="Times New Roman" w:cs="Times New Roman"/>
                <w:color w:val="202329"/>
                <w:sz w:val="20"/>
              </w:rPr>
              <w:lastRenderedPageBreak/>
              <w:t xml:space="preserve"> </w:t>
            </w:r>
          </w:p>
        </w:tc>
        <w:tc>
          <w:tcPr>
            <w:tcW w:w="8335" w:type="dxa"/>
            <w:tcBorders>
              <w:top w:val="nil"/>
              <w:left w:val="nil"/>
              <w:bottom w:val="nil"/>
              <w:right w:val="nil"/>
            </w:tcBorders>
            <w:shd w:val="clear" w:color="auto" w:fill="F7F7F8"/>
            <w:vAlign w:val="center"/>
          </w:tcPr>
          <w:p w14:paraId="43959885" w14:textId="77777777" w:rsidR="00750F8A" w:rsidRDefault="00000000">
            <w:pPr>
              <w:spacing w:after="0"/>
            </w:pPr>
            <w:r>
              <w:rPr>
                <w:rFonts w:ascii="Times New Roman" w:eastAsia="Times New Roman" w:hAnsi="Times New Roman" w:cs="Times New Roman"/>
                <w:color w:val="202329"/>
                <w:sz w:val="24"/>
              </w:rPr>
              <w:t xml:space="preserve">attend any first aid emergency as necessary and will administer first aid as appropriate and in accordance with the training they have received </w:t>
            </w:r>
          </w:p>
        </w:tc>
      </w:tr>
      <w:tr w:rsidR="00750F8A" w14:paraId="188FDA65" w14:textId="77777777">
        <w:trPr>
          <w:trHeight w:val="1350"/>
        </w:trPr>
        <w:tc>
          <w:tcPr>
            <w:tcW w:w="389" w:type="dxa"/>
            <w:tcBorders>
              <w:top w:val="nil"/>
              <w:left w:val="nil"/>
              <w:bottom w:val="nil"/>
              <w:right w:val="nil"/>
            </w:tcBorders>
            <w:shd w:val="clear" w:color="auto" w:fill="F7F7F8"/>
          </w:tcPr>
          <w:p w14:paraId="3F013D10"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center"/>
          </w:tcPr>
          <w:p w14:paraId="2D906C1A" w14:textId="77777777" w:rsidR="00750F8A" w:rsidRDefault="00000000">
            <w:pPr>
              <w:spacing w:after="0"/>
              <w:jc w:val="both"/>
            </w:pPr>
            <w:r>
              <w:rPr>
                <w:rFonts w:ascii="Times New Roman" w:eastAsia="Times New Roman" w:hAnsi="Times New Roman" w:cs="Times New Roman"/>
                <w:color w:val="202329"/>
                <w:sz w:val="24"/>
              </w:rPr>
              <w:t xml:space="preserve">maintain simple, factual records and provide information to the emergency services as required </w:t>
            </w:r>
          </w:p>
        </w:tc>
      </w:tr>
      <w:tr w:rsidR="00750F8A" w14:paraId="2E9BA303" w14:textId="77777777">
        <w:trPr>
          <w:trHeight w:val="1020"/>
        </w:trPr>
        <w:tc>
          <w:tcPr>
            <w:tcW w:w="389" w:type="dxa"/>
            <w:tcBorders>
              <w:top w:val="nil"/>
              <w:left w:val="nil"/>
              <w:bottom w:val="nil"/>
              <w:right w:val="nil"/>
            </w:tcBorders>
            <w:shd w:val="clear" w:color="auto" w:fill="F7F7F8"/>
          </w:tcPr>
          <w:p w14:paraId="61BA09F7" w14:textId="77777777" w:rsidR="00750F8A" w:rsidRDefault="00000000">
            <w:pPr>
              <w:spacing w:after="0"/>
              <w:ind w:left="29"/>
            </w:pPr>
            <w:r>
              <w:rPr>
                <w:rFonts w:ascii="Times New Roman" w:eastAsia="Times New Roman" w:hAnsi="Times New Roman" w:cs="Times New Roman"/>
                <w:color w:val="202329"/>
                <w:sz w:val="20"/>
              </w:rPr>
              <w:t xml:space="preserve"> </w:t>
            </w:r>
          </w:p>
        </w:tc>
        <w:tc>
          <w:tcPr>
            <w:tcW w:w="8335" w:type="dxa"/>
            <w:tcBorders>
              <w:top w:val="nil"/>
              <w:left w:val="nil"/>
              <w:bottom w:val="nil"/>
              <w:right w:val="nil"/>
            </w:tcBorders>
            <w:shd w:val="clear" w:color="auto" w:fill="F7F7F8"/>
            <w:vAlign w:val="bottom"/>
          </w:tcPr>
          <w:p w14:paraId="391D2831" w14:textId="77777777" w:rsidR="00750F8A" w:rsidRDefault="00000000">
            <w:pPr>
              <w:spacing w:after="0"/>
            </w:pPr>
            <w:r>
              <w:rPr>
                <w:rFonts w:ascii="Times New Roman" w:eastAsia="Times New Roman" w:hAnsi="Times New Roman" w:cs="Times New Roman"/>
                <w:color w:val="202329"/>
                <w:sz w:val="24"/>
              </w:rPr>
              <w:t xml:space="preserve">ensure the first aid kit for which they are responsible, is kept fully stocked and up to date </w:t>
            </w:r>
          </w:p>
        </w:tc>
      </w:tr>
    </w:tbl>
    <w:p w14:paraId="23C9814F" w14:textId="77777777" w:rsidR="00750F8A" w:rsidRDefault="00000000">
      <w:pPr>
        <w:pStyle w:val="Heading2"/>
        <w:ind w:left="-5"/>
      </w:pPr>
      <w:r>
        <w:t xml:space="preserve">Monitoring </w:t>
      </w:r>
    </w:p>
    <w:p w14:paraId="047277AA" w14:textId="77777777" w:rsidR="00750F8A" w:rsidRDefault="00000000">
      <w:pPr>
        <w:shd w:val="clear" w:color="auto" w:fill="F7F7F8"/>
        <w:spacing w:after="706" w:line="402" w:lineRule="auto"/>
        <w:ind w:left="-5" w:hanging="10"/>
      </w:pPr>
      <w:r>
        <w:rPr>
          <w:rFonts w:ascii="Times New Roman" w:eastAsia="Times New Roman" w:hAnsi="Times New Roman" w:cs="Times New Roman"/>
          <w:color w:val="202329"/>
          <w:sz w:val="24"/>
        </w:rPr>
        <w:t xml:space="preserve">Directors are responsible for monitoring and reviewing this policy. Reviews will be carried out every two years from the date of approval. </w:t>
      </w:r>
    </w:p>
    <w:p w14:paraId="36655E92" w14:textId="77777777" w:rsidR="00750F8A" w:rsidRDefault="00000000">
      <w:pPr>
        <w:shd w:val="clear" w:color="auto" w:fill="F7F7F8"/>
        <w:spacing w:after="176" w:line="265" w:lineRule="auto"/>
        <w:ind w:left="-5" w:hanging="10"/>
      </w:pPr>
      <w:r>
        <w:rPr>
          <w:rFonts w:ascii="Times New Roman" w:eastAsia="Times New Roman" w:hAnsi="Times New Roman" w:cs="Times New Roman"/>
          <w:color w:val="202329"/>
          <w:sz w:val="24"/>
        </w:rPr>
        <w:t xml:space="preserve">Document control </w:t>
      </w:r>
    </w:p>
    <w:p w14:paraId="69E9C826" w14:textId="77777777" w:rsidR="00750F8A" w:rsidRDefault="00000000">
      <w:pPr>
        <w:pStyle w:val="Heading2"/>
        <w:shd w:val="clear" w:color="auto" w:fill="auto"/>
        <w:spacing w:after="0" w:line="259" w:lineRule="auto"/>
        <w:ind w:left="-5"/>
      </w:pPr>
      <w:r>
        <w:rPr>
          <w:color w:val="000000"/>
        </w:rPr>
        <w:t xml:space="preserve">Appointed Person </w:t>
      </w:r>
    </w:p>
    <w:p w14:paraId="48B05416" w14:textId="77777777" w:rsidR="00750F8A" w:rsidRDefault="00000000">
      <w:pPr>
        <w:spacing w:after="0"/>
      </w:pPr>
      <w:r>
        <w:rPr>
          <w:rFonts w:ascii="Times New Roman" w:eastAsia="Times New Roman" w:hAnsi="Times New Roman" w:cs="Times New Roman"/>
          <w:sz w:val="24"/>
        </w:rPr>
        <w:t xml:space="preserve"> </w:t>
      </w:r>
    </w:p>
    <w:p w14:paraId="2F96BA9E" w14:textId="77777777" w:rsidR="00750F8A" w:rsidRDefault="00000000">
      <w:pPr>
        <w:spacing w:after="0" w:line="249" w:lineRule="auto"/>
        <w:ind w:left="-5" w:hanging="10"/>
      </w:pPr>
      <w:r>
        <w:rPr>
          <w:rFonts w:ascii="Times New Roman" w:eastAsia="Times New Roman" w:hAnsi="Times New Roman" w:cs="Times New Roman"/>
          <w:sz w:val="24"/>
        </w:rPr>
        <w:t xml:space="preserve">An appointed person should be made known to staff, volunteers and clients alike; as the designated person to whom concerns should be addressed.   </w:t>
      </w:r>
    </w:p>
    <w:p w14:paraId="44820515" w14:textId="3A89F1BC" w:rsidR="00750F8A" w:rsidRDefault="00000000">
      <w:pPr>
        <w:pStyle w:val="Heading2"/>
        <w:shd w:val="clear" w:color="auto" w:fill="auto"/>
        <w:spacing w:after="0" w:line="259" w:lineRule="auto"/>
        <w:ind w:left="-5"/>
      </w:pPr>
      <w:r>
        <w:rPr>
          <w:color w:val="000000"/>
        </w:rPr>
        <w:t xml:space="preserve">The appointed person at </w:t>
      </w:r>
      <w:r w:rsidR="00AB5B76">
        <w:rPr>
          <w:color w:val="000000"/>
        </w:rPr>
        <w:t>The Teignbridge Community Project</w:t>
      </w:r>
      <w:r>
        <w:rPr>
          <w:color w:val="000000"/>
        </w:rPr>
        <w:t xml:space="preserve"> is: </w:t>
      </w:r>
      <w:r w:rsidR="00AB5B76">
        <w:rPr>
          <w:color w:val="000000"/>
        </w:rPr>
        <w:t>Anna Lofthouse</w:t>
      </w:r>
      <w:r>
        <w:rPr>
          <w:color w:val="000000"/>
        </w:rPr>
        <w:t xml:space="preserve">                                                Contact number: 07</w:t>
      </w:r>
      <w:r w:rsidR="00AB5B76">
        <w:rPr>
          <w:color w:val="000000"/>
        </w:rPr>
        <w:t>445158419</w:t>
      </w:r>
    </w:p>
    <w:p w14:paraId="5D8B2442" w14:textId="77777777" w:rsidR="00AB5B76" w:rsidRDefault="00000000">
      <w:pPr>
        <w:spacing w:after="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If the concern is about this designated person, please report to: </w:t>
      </w:r>
      <w:r w:rsidR="00AB5B76">
        <w:rPr>
          <w:rFonts w:ascii="Times New Roman" w:eastAsia="Times New Roman" w:hAnsi="Times New Roman" w:cs="Times New Roman"/>
          <w:sz w:val="24"/>
        </w:rPr>
        <w:t>Noreen Jordan</w:t>
      </w:r>
    </w:p>
    <w:p w14:paraId="4B09CD9F" w14:textId="26BD17B8" w:rsidR="00750F8A" w:rsidRDefault="00000000">
      <w:pPr>
        <w:spacing w:after="0" w:line="249" w:lineRule="auto"/>
        <w:ind w:left="-5" w:hanging="10"/>
      </w:pPr>
      <w:r>
        <w:rPr>
          <w:rFonts w:ascii="Times New Roman" w:eastAsia="Times New Roman" w:hAnsi="Times New Roman" w:cs="Times New Roman"/>
          <w:sz w:val="24"/>
        </w:rPr>
        <w:t xml:space="preserve"> Contact number:07</w:t>
      </w:r>
      <w:r w:rsidR="00AB5B76">
        <w:rPr>
          <w:rFonts w:ascii="Times New Roman" w:eastAsia="Times New Roman" w:hAnsi="Times New Roman" w:cs="Times New Roman"/>
          <w:sz w:val="24"/>
        </w:rPr>
        <w:t>787368168</w:t>
      </w:r>
      <w:r>
        <w:rPr>
          <w:rFonts w:ascii="Times New Roman" w:eastAsia="Times New Roman" w:hAnsi="Times New Roman" w:cs="Times New Roman"/>
          <w:sz w:val="24"/>
        </w:rPr>
        <w:t xml:space="preserve"> </w:t>
      </w:r>
    </w:p>
    <w:p w14:paraId="5222222E" w14:textId="77777777" w:rsidR="00750F8A" w:rsidRDefault="00000000">
      <w:pPr>
        <w:spacing w:after="0"/>
      </w:pPr>
      <w:r>
        <w:rPr>
          <w:rFonts w:ascii="Times New Roman" w:eastAsia="Times New Roman" w:hAnsi="Times New Roman" w:cs="Times New Roman"/>
          <w:sz w:val="24"/>
        </w:rPr>
        <w:t xml:space="preserve">     </w:t>
      </w:r>
    </w:p>
    <w:p w14:paraId="02861B40" w14:textId="53348B85" w:rsidR="00750F8A" w:rsidRDefault="00000000">
      <w:pPr>
        <w:spacing w:after="0" w:line="249" w:lineRule="auto"/>
        <w:ind w:left="-5" w:hanging="10"/>
      </w:pPr>
      <w:r>
        <w:rPr>
          <w:rFonts w:ascii="Times New Roman" w:eastAsia="Times New Roman" w:hAnsi="Times New Roman" w:cs="Times New Roman"/>
          <w:sz w:val="24"/>
        </w:rPr>
        <w:t>Reviewed: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w:t>
      </w:r>
      <w:r w:rsidR="00AB5B76">
        <w:rPr>
          <w:rFonts w:ascii="Times New Roman" w:eastAsia="Times New Roman" w:hAnsi="Times New Roman" w:cs="Times New Roman"/>
          <w:sz w:val="24"/>
        </w:rPr>
        <w:t>July 2025</w:t>
      </w:r>
      <w:r>
        <w:rPr>
          <w:rFonts w:ascii="Times New Roman" w:eastAsia="Times New Roman" w:hAnsi="Times New Roman" w:cs="Times New Roman"/>
          <w:sz w:val="24"/>
        </w:rPr>
        <w:t xml:space="preserve"> </w:t>
      </w:r>
    </w:p>
    <w:p w14:paraId="6DD0263C" w14:textId="54295519" w:rsidR="00750F8A" w:rsidRDefault="00000000">
      <w:pPr>
        <w:spacing w:after="0" w:line="249" w:lineRule="auto"/>
        <w:ind w:left="-5" w:hanging="10"/>
      </w:pPr>
      <w:r>
        <w:rPr>
          <w:rFonts w:ascii="Times New Roman" w:eastAsia="Times New Roman" w:hAnsi="Times New Roman" w:cs="Times New Roman"/>
          <w:sz w:val="24"/>
        </w:rPr>
        <w:t>Next Review: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w:t>
      </w:r>
      <w:r w:rsidR="00AB5B76">
        <w:rPr>
          <w:rFonts w:ascii="Times New Roman" w:eastAsia="Times New Roman" w:hAnsi="Times New Roman" w:cs="Times New Roman"/>
          <w:sz w:val="24"/>
        </w:rPr>
        <w:t>July 2027</w:t>
      </w:r>
      <w:r>
        <w:rPr>
          <w:rFonts w:ascii="Times New Roman" w:eastAsia="Times New Roman" w:hAnsi="Times New Roman" w:cs="Times New Roman"/>
          <w:sz w:val="24"/>
        </w:rPr>
        <w:t xml:space="preserve"> </w:t>
      </w:r>
    </w:p>
    <w:p w14:paraId="6557D0A5" w14:textId="77777777" w:rsidR="00750F8A" w:rsidRDefault="00000000">
      <w:pPr>
        <w:spacing w:after="0"/>
      </w:pPr>
      <w:r>
        <w:rPr>
          <w:rFonts w:ascii="Times New Roman" w:eastAsia="Times New Roman" w:hAnsi="Times New Roman" w:cs="Times New Roman"/>
          <w:sz w:val="24"/>
        </w:rPr>
        <w:t xml:space="preserve"> </w:t>
      </w:r>
    </w:p>
    <w:p w14:paraId="74EC3CA7" w14:textId="77777777" w:rsidR="00750F8A" w:rsidRDefault="00000000">
      <w:pPr>
        <w:spacing w:after="0"/>
      </w:pPr>
      <w:r>
        <w:rPr>
          <w:rFonts w:ascii="Times New Roman" w:eastAsia="Times New Roman" w:hAnsi="Times New Roman" w:cs="Times New Roman"/>
          <w:sz w:val="24"/>
        </w:rPr>
        <w:t xml:space="preserve"> </w:t>
      </w:r>
    </w:p>
    <w:p w14:paraId="25DFD665" w14:textId="77777777" w:rsidR="00750F8A" w:rsidRDefault="00000000">
      <w:pPr>
        <w:spacing w:after="174"/>
      </w:pPr>
      <w:r>
        <w:rPr>
          <w:rFonts w:ascii="Times New Roman" w:eastAsia="Times New Roman" w:hAnsi="Times New Roman" w:cs="Times New Roman"/>
          <w:sz w:val="24"/>
        </w:rPr>
        <w:t xml:space="preserve"> </w:t>
      </w:r>
    </w:p>
    <w:p w14:paraId="6BE98A64" w14:textId="50B295A5" w:rsidR="00750F8A" w:rsidRDefault="00750F8A">
      <w:pPr>
        <w:spacing w:after="159"/>
      </w:pPr>
    </w:p>
    <w:p w14:paraId="796F1503" w14:textId="77777777" w:rsidR="00750F8A" w:rsidRDefault="00000000">
      <w:pPr>
        <w:spacing w:after="111"/>
        <w:ind w:left="-5" w:right="1166" w:hanging="10"/>
      </w:pPr>
      <w:r>
        <w:rPr>
          <w:rFonts w:ascii="Times New Roman" w:eastAsia="Times New Roman" w:hAnsi="Times New Roman" w:cs="Times New Roman"/>
          <w:sz w:val="20"/>
        </w:rPr>
        <w:t xml:space="preserve">Signed: </w:t>
      </w:r>
    </w:p>
    <w:p w14:paraId="6AD28EB7" w14:textId="54930209" w:rsidR="00AB5B76" w:rsidRDefault="00000000">
      <w:pPr>
        <w:spacing w:after="0" w:line="401" w:lineRule="auto"/>
        <w:ind w:left="-5" w:right="1166" w:hanging="10"/>
        <w:rPr>
          <w:rFonts w:ascii="Times New Roman" w:eastAsia="Times New Roman" w:hAnsi="Times New Roman" w:cs="Times New Roman"/>
          <w:sz w:val="24"/>
        </w:rPr>
      </w:pPr>
      <w:r>
        <w:rPr>
          <w:rFonts w:ascii="Times New Roman" w:eastAsia="Times New Roman" w:hAnsi="Times New Roman" w:cs="Times New Roman"/>
          <w:sz w:val="20"/>
        </w:rPr>
        <w:t xml:space="preserve"> </w:t>
      </w:r>
      <w:r>
        <w:rPr>
          <w:noProof/>
        </w:rPr>
        <w:drawing>
          <wp:inline distT="0" distB="0" distL="0" distR="0" wp14:anchorId="07CAE09F" wp14:editId="0D17E704">
            <wp:extent cx="1121664" cy="41910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5"/>
                    <a:stretch>
                      <a:fillRect/>
                    </a:stretch>
                  </pic:blipFill>
                  <pic:spPr>
                    <a:xfrm>
                      <a:off x="0" y="0"/>
                      <a:ext cx="1121664" cy="419100"/>
                    </a:xfrm>
                    <a:prstGeom prst="rect">
                      <a:avLst/>
                    </a:prstGeom>
                  </pic:spPr>
                </pic:pic>
              </a:graphicData>
            </a:graphic>
          </wp:inline>
        </w:drawing>
      </w:r>
      <w:r>
        <w:rPr>
          <w:rFonts w:ascii="Times New Roman" w:eastAsia="Times New Roman" w:hAnsi="Times New Roman" w:cs="Times New Roman"/>
          <w:sz w:val="20"/>
        </w:rPr>
        <w:t xml:space="preserve">                                                             Date:  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w:t>
      </w:r>
      <w:r w:rsidR="00AB5B76">
        <w:rPr>
          <w:rFonts w:ascii="Times New Roman" w:eastAsia="Times New Roman" w:hAnsi="Times New Roman" w:cs="Times New Roman"/>
          <w:sz w:val="20"/>
        </w:rPr>
        <w:t>July 2025</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35860981" w14:textId="6E23B48E" w:rsidR="00750F8A" w:rsidRDefault="00000000">
      <w:pPr>
        <w:spacing w:after="0" w:line="401" w:lineRule="auto"/>
        <w:ind w:left="-5" w:right="1166" w:hanging="10"/>
      </w:pPr>
      <w:r>
        <w:rPr>
          <w:rFonts w:ascii="Times New Roman" w:eastAsia="Times New Roman" w:hAnsi="Times New Roman" w:cs="Times New Roman"/>
          <w:sz w:val="24"/>
        </w:rPr>
        <w:t xml:space="preserve"> Anna Lofthouse, Director </w:t>
      </w:r>
    </w:p>
    <w:p w14:paraId="7227659D" w14:textId="77777777" w:rsidR="00750F8A" w:rsidRDefault="00000000">
      <w:pPr>
        <w:spacing w:after="156"/>
      </w:pPr>
      <w:r>
        <w:rPr>
          <w:rFonts w:ascii="Times New Roman" w:eastAsia="Times New Roman" w:hAnsi="Times New Roman" w:cs="Times New Roman"/>
          <w:sz w:val="24"/>
        </w:rPr>
        <w:t xml:space="preserve"> </w:t>
      </w:r>
    </w:p>
    <w:p w14:paraId="6C722A60" w14:textId="77777777" w:rsidR="00750F8A" w:rsidRDefault="00000000">
      <w:pPr>
        <w:spacing w:after="0"/>
        <w:ind w:left="72"/>
        <w:jc w:val="center"/>
      </w:pPr>
      <w:r>
        <w:rPr>
          <w:rFonts w:ascii="Times New Roman" w:eastAsia="Times New Roman" w:hAnsi="Times New Roman" w:cs="Times New Roman"/>
          <w:sz w:val="24"/>
        </w:rPr>
        <w:t xml:space="preserve"> </w:t>
      </w:r>
    </w:p>
    <w:sectPr w:rsidR="00750F8A">
      <w:pgSz w:w="11906" w:h="16838"/>
      <w:pgMar w:top="1440" w:right="1448" w:bottom="15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8A"/>
    <w:rsid w:val="00750F8A"/>
    <w:rsid w:val="00AB5B76"/>
    <w:rsid w:val="00B6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1C65"/>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
      <w:jc w:val="center"/>
      <w:outlineLvl w:val="0"/>
    </w:pPr>
    <w:rPr>
      <w:rFonts w:ascii="Times New Roman" w:eastAsia="Times New Roman" w:hAnsi="Times New Roman" w:cs="Times New Roman"/>
      <w:color w:val="000000"/>
      <w:sz w:val="72"/>
    </w:rPr>
  </w:style>
  <w:style w:type="paragraph" w:styleId="Heading2">
    <w:name w:val="heading 2"/>
    <w:next w:val="Normal"/>
    <w:link w:val="Heading2Char"/>
    <w:uiPriority w:val="9"/>
    <w:unhideWhenUsed/>
    <w:qFormat/>
    <w:pPr>
      <w:keepNext/>
      <w:keepLines/>
      <w:shd w:val="clear" w:color="auto" w:fill="F7F7F8"/>
      <w:spacing w:after="369" w:line="265" w:lineRule="auto"/>
      <w:ind w:left="10" w:hanging="10"/>
      <w:outlineLvl w:val="1"/>
    </w:pPr>
    <w:rPr>
      <w:rFonts w:ascii="Times New Roman" w:eastAsia="Times New Roman" w:hAnsi="Times New Roman" w:cs="Times New Roman"/>
      <w:color w:val="2023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02329"/>
      <w:sz w:val="24"/>
    </w:rPr>
  </w:style>
  <w:style w:type="character" w:customStyle="1" w:styleId="Heading1Char">
    <w:name w:val="Heading 1 Char"/>
    <w:link w:val="Heading1"/>
    <w:rPr>
      <w:rFonts w:ascii="Times New Roman" w:eastAsia="Times New Roman" w:hAnsi="Times New Roman" w:cs="Times New Roman"/>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First Aid Policy V.1</dc:title>
  <dc:subject/>
  <dc:creator>COLETTE PALMER</dc:creator>
  <cp:keywords/>
  <cp:lastModifiedBy>Alan Tilley</cp:lastModifiedBy>
  <cp:revision>2</cp:revision>
  <dcterms:created xsi:type="dcterms:W3CDTF">2025-07-01T17:26:00Z</dcterms:created>
  <dcterms:modified xsi:type="dcterms:W3CDTF">2025-07-01T17:26:00Z</dcterms:modified>
</cp:coreProperties>
</file>