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C85A9" w14:textId="77777777" w:rsidR="00B90B6A" w:rsidRDefault="00000000">
      <w:pPr>
        <w:spacing w:after="0" w:line="259" w:lineRule="auto"/>
        <w:ind w:left="3132" w:firstLine="0"/>
      </w:pPr>
      <w:r>
        <w:rPr>
          <w:noProof/>
        </w:rPr>
        <w:drawing>
          <wp:inline distT="0" distB="0" distL="0" distR="0" wp14:anchorId="3AF8D1BD" wp14:editId="76930B43">
            <wp:extent cx="1531620" cy="1531620"/>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4"/>
                    <a:stretch>
                      <a:fillRect/>
                    </a:stretch>
                  </pic:blipFill>
                  <pic:spPr>
                    <a:xfrm>
                      <a:off x="0" y="0"/>
                      <a:ext cx="1531620" cy="1531620"/>
                    </a:xfrm>
                    <a:prstGeom prst="rect">
                      <a:avLst/>
                    </a:prstGeom>
                  </pic:spPr>
                </pic:pic>
              </a:graphicData>
            </a:graphic>
          </wp:inline>
        </w:drawing>
      </w:r>
    </w:p>
    <w:p w14:paraId="6CB0620F" w14:textId="77777777" w:rsidR="00B90B6A" w:rsidRDefault="00000000">
      <w:pPr>
        <w:spacing w:after="0" w:line="259" w:lineRule="auto"/>
        <w:ind w:left="169" w:firstLine="0"/>
        <w:jc w:val="center"/>
      </w:pPr>
      <w:r>
        <w:rPr>
          <w:sz w:val="36"/>
        </w:rPr>
        <w:t xml:space="preserve"> </w:t>
      </w:r>
    </w:p>
    <w:p w14:paraId="45AEC618" w14:textId="77777777" w:rsidR="00B90B6A" w:rsidRDefault="00000000">
      <w:pPr>
        <w:spacing w:after="47" w:line="259" w:lineRule="auto"/>
        <w:ind w:left="180" w:firstLine="0"/>
      </w:pPr>
      <w:r>
        <w:rPr>
          <w:u w:val="single" w:color="000000"/>
        </w:rPr>
        <w:t>Vulnerable Adult and Child Friendly Safeguarding Policy</w:t>
      </w:r>
      <w:r>
        <w:t xml:space="preserve"> </w:t>
      </w:r>
    </w:p>
    <w:p w14:paraId="5CF26F3E" w14:textId="77777777" w:rsidR="00B90B6A" w:rsidRDefault="00000000">
      <w:pPr>
        <w:spacing w:after="0" w:line="259" w:lineRule="auto"/>
        <w:ind w:left="207" w:firstLine="0"/>
        <w:jc w:val="center"/>
      </w:pPr>
      <w:r>
        <w:t xml:space="preserve"> </w:t>
      </w:r>
    </w:p>
    <w:p w14:paraId="5BA28646" w14:textId="77777777" w:rsidR="00B90B6A" w:rsidRDefault="00000000">
      <w:pPr>
        <w:spacing w:after="105" w:line="259" w:lineRule="auto"/>
        <w:ind w:left="130" w:firstLine="0"/>
        <w:jc w:val="center"/>
      </w:pPr>
      <w:r>
        <w:rPr>
          <w:sz w:val="24"/>
        </w:rPr>
        <w:t xml:space="preserve"> </w:t>
      </w:r>
    </w:p>
    <w:p w14:paraId="050602BA" w14:textId="77777777" w:rsidR="00B90B6A" w:rsidRDefault="00000000">
      <w:pPr>
        <w:ind w:left="-5"/>
      </w:pPr>
      <w:r>
        <w:t xml:space="preserve">This ‘Vulnerable Adult and Child Friendly’ policy is designed just for you, and this should be read as a guide to            The Teignbridge Community Project’s main policies.  </w:t>
      </w:r>
    </w:p>
    <w:p w14:paraId="52A33E22" w14:textId="77777777" w:rsidR="00B90B6A" w:rsidRDefault="00000000">
      <w:pPr>
        <w:ind w:left="-5"/>
      </w:pPr>
      <w:r>
        <w:t xml:space="preserve">This policy is to help you decide what could be a ‘problem’ and where to get help and support. </w:t>
      </w:r>
    </w:p>
    <w:p w14:paraId="5B9390C4" w14:textId="77777777" w:rsidR="00B90B6A" w:rsidRDefault="00000000">
      <w:pPr>
        <w:spacing w:after="241" w:line="259" w:lineRule="auto"/>
        <w:ind w:left="0" w:firstLine="0"/>
      </w:pPr>
      <w:r>
        <w:t xml:space="preserve"> </w:t>
      </w:r>
    </w:p>
    <w:p w14:paraId="4725970E" w14:textId="77777777" w:rsidR="00B90B6A" w:rsidRDefault="00000000">
      <w:pPr>
        <w:ind w:left="-5"/>
      </w:pPr>
      <w:r>
        <w:t xml:space="preserve">Is someone bullying you or making you feel sad?  </w:t>
      </w:r>
    </w:p>
    <w:p w14:paraId="0820C47D" w14:textId="77777777" w:rsidR="00B90B6A" w:rsidRDefault="00000000">
      <w:pPr>
        <w:ind w:left="-5"/>
      </w:pPr>
      <w:r>
        <w:t xml:space="preserve">You must tell someone at The Teignbridge Community Project so we can help you.  </w:t>
      </w:r>
    </w:p>
    <w:p w14:paraId="6C1E9F10" w14:textId="77777777" w:rsidR="00B90B6A" w:rsidRDefault="00000000">
      <w:pPr>
        <w:ind w:left="-5"/>
      </w:pPr>
      <w:r>
        <w:t xml:space="preserve">Examples of people you can tell at The Teignbridge Community Project are:  </w:t>
      </w:r>
    </w:p>
    <w:p w14:paraId="6DC916BB" w14:textId="2FE55720" w:rsidR="00B90B6A" w:rsidRDefault="00000000">
      <w:pPr>
        <w:ind w:left="-5"/>
      </w:pPr>
      <w:proofErr w:type="gramStart"/>
      <w:r>
        <w:t>  Anna</w:t>
      </w:r>
      <w:proofErr w:type="gramEnd"/>
      <w:r>
        <w:t xml:space="preserve">, and any adults who work for us. They will find someone who can help you. </w:t>
      </w:r>
    </w:p>
    <w:p w14:paraId="5679EFC1" w14:textId="77777777" w:rsidR="00B90B6A" w:rsidRDefault="00000000">
      <w:pPr>
        <w:ind w:left="-5"/>
      </w:pPr>
      <w:r>
        <w:t xml:space="preserve">Do NOT keep it a Secret! You must tell someone so we can help you.  </w:t>
      </w:r>
    </w:p>
    <w:p w14:paraId="1EEFA7A4" w14:textId="77777777" w:rsidR="00B90B6A" w:rsidRDefault="00000000">
      <w:pPr>
        <w:ind w:left="-5"/>
      </w:pPr>
      <w:r>
        <w:t xml:space="preserve">Do NOT keep it a secret! Has someone asked you if you want a tablet or to smoke a cigarette, or have a drink of something and you do not know what it is?  </w:t>
      </w:r>
    </w:p>
    <w:p w14:paraId="6AFF00F6" w14:textId="77777777" w:rsidR="00B90B6A" w:rsidRDefault="00000000">
      <w:pPr>
        <w:ind w:left="-5"/>
      </w:pPr>
      <w:r>
        <w:lastRenderedPageBreak/>
        <w:t xml:space="preserve">Do not eat, drink or smoke what they are giving you. You must tell someone at The Teignbridge Community Project so we can help you.  </w:t>
      </w:r>
    </w:p>
    <w:p w14:paraId="53D4DB05" w14:textId="77777777" w:rsidR="00B90B6A" w:rsidRDefault="00000000">
      <w:pPr>
        <w:ind w:left="-5"/>
      </w:pPr>
      <w:r>
        <w:t xml:space="preserve">Has someone hit, punched or smacked you? </w:t>
      </w:r>
    </w:p>
    <w:p w14:paraId="27E3402F" w14:textId="77777777" w:rsidR="00B90B6A" w:rsidRDefault="00000000">
      <w:pPr>
        <w:ind w:left="-5"/>
      </w:pPr>
      <w:r>
        <w:t xml:space="preserve">There are many staff for you to talk to and they will help support you.  </w:t>
      </w:r>
    </w:p>
    <w:p w14:paraId="54221E18" w14:textId="77777777" w:rsidR="00B90B6A" w:rsidRDefault="00000000">
      <w:pPr>
        <w:ind w:left="-5"/>
      </w:pPr>
      <w:r>
        <w:t xml:space="preserve">Talk to someone.  </w:t>
      </w:r>
    </w:p>
    <w:p w14:paraId="3BE96273" w14:textId="77777777" w:rsidR="00B90B6A" w:rsidRDefault="00000000">
      <w:pPr>
        <w:ind w:left="-5"/>
      </w:pPr>
      <w:r>
        <w:t xml:space="preserve">Sometimes a member of staff at The Teignbridge Community Project will need to check things then if they can deal with the issue themselves, they will. There are times though when they may need to contact some other agencies for support. These may be Children’s Social Care (Social Workers) or Police. There are lots of other agencies who support children and their families as well.  </w:t>
      </w:r>
    </w:p>
    <w:p w14:paraId="0372A68E" w14:textId="77777777" w:rsidR="00B90B6A" w:rsidRDefault="00000000">
      <w:pPr>
        <w:spacing w:after="239" w:line="259" w:lineRule="auto"/>
        <w:ind w:left="-5"/>
      </w:pPr>
      <w:r>
        <w:t xml:space="preserve">Appointed Person </w:t>
      </w:r>
    </w:p>
    <w:p w14:paraId="606C41B8" w14:textId="77777777" w:rsidR="00B90B6A" w:rsidRDefault="00000000">
      <w:pPr>
        <w:ind w:left="-5"/>
      </w:pPr>
      <w:r>
        <w:t xml:space="preserve">An appointed person should be made known to staff, volunteers and service users alike; as the designated person to whom concerns should be addressed.   </w:t>
      </w:r>
    </w:p>
    <w:p w14:paraId="34220929" w14:textId="77777777" w:rsidR="00B90B6A" w:rsidRDefault="00000000">
      <w:pPr>
        <w:spacing w:after="81" w:line="259" w:lineRule="auto"/>
        <w:ind w:left="-5"/>
      </w:pPr>
      <w:r>
        <w:t xml:space="preserve">The appointed person at The Teignbridge Community </w:t>
      </w:r>
    </w:p>
    <w:p w14:paraId="18C63127" w14:textId="5CA795FC" w:rsidR="00B90B6A" w:rsidRDefault="00000000">
      <w:pPr>
        <w:spacing w:after="239" w:line="259" w:lineRule="auto"/>
        <w:ind w:left="-5"/>
      </w:pPr>
      <w:r>
        <w:t xml:space="preserve">Project is: </w:t>
      </w:r>
      <w:r w:rsidR="007665D0">
        <w:t>Anna Lofthouse</w:t>
      </w:r>
      <w:r>
        <w:t xml:space="preserve">                                      Contact number: </w:t>
      </w:r>
      <w:r w:rsidR="007665D0">
        <w:t>07445158419</w:t>
      </w:r>
      <w:r>
        <w:t xml:space="preserve"> </w:t>
      </w:r>
    </w:p>
    <w:p w14:paraId="0658750C" w14:textId="0996EB9A" w:rsidR="00B90B6A" w:rsidRDefault="00000000">
      <w:pPr>
        <w:ind w:left="-5"/>
      </w:pPr>
      <w:r>
        <w:t xml:space="preserve">If the concern is about this designated person, please report to: </w:t>
      </w:r>
      <w:r w:rsidR="007665D0">
        <w:t>Noreen Jordan</w:t>
      </w:r>
      <w:r>
        <w:t xml:space="preserve"> </w:t>
      </w:r>
    </w:p>
    <w:p w14:paraId="0A8EF29A" w14:textId="2717CE25" w:rsidR="00B90B6A" w:rsidRDefault="00000000">
      <w:pPr>
        <w:spacing w:after="239" w:line="259" w:lineRule="auto"/>
        <w:ind w:left="-5"/>
      </w:pPr>
      <w:r>
        <w:t xml:space="preserve">Contact number: </w:t>
      </w:r>
      <w:r w:rsidR="007665D0">
        <w:t>07787368168</w:t>
      </w:r>
      <w:r>
        <w:t xml:space="preserve"> </w:t>
      </w:r>
    </w:p>
    <w:p w14:paraId="28FDBBFD" w14:textId="77777777" w:rsidR="00B90B6A" w:rsidRDefault="00000000">
      <w:pPr>
        <w:spacing w:after="0" w:line="259" w:lineRule="auto"/>
        <w:ind w:left="0" w:firstLine="0"/>
      </w:pPr>
      <w:r>
        <w:t xml:space="preserve"> </w:t>
      </w:r>
    </w:p>
    <w:p w14:paraId="29219BAC" w14:textId="77777777" w:rsidR="00B90B6A" w:rsidRDefault="00000000">
      <w:pPr>
        <w:spacing w:after="83" w:line="259" w:lineRule="auto"/>
        <w:ind w:left="-5"/>
      </w:pPr>
      <w:r>
        <w:t xml:space="preserve">Designated Safeguarding Lead for The Teignbridge </w:t>
      </w:r>
    </w:p>
    <w:p w14:paraId="095DE942" w14:textId="798D1F73" w:rsidR="00B90B6A" w:rsidRDefault="00000000">
      <w:pPr>
        <w:spacing w:after="239" w:line="259" w:lineRule="auto"/>
        <w:ind w:left="-5"/>
      </w:pPr>
      <w:r>
        <w:t xml:space="preserve">Community Project is: </w:t>
      </w:r>
      <w:r w:rsidR="007665D0">
        <w:t>Anna Lofthouse</w:t>
      </w:r>
      <w:r>
        <w:t xml:space="preserve"> </w:t>
      </w:r>
    </w:p>
    <w:p w14:paraId="72CA3F4C" w14:textId="77777777" w:rsidR="00B90B6A" w:rsidRDefault="00000000">
      <w:pPr>
        <w:spacing w:after="241" w:line="259" w:lineRule="auto"/>
        <w:ind w:left="0" w:firstLine="0"/>
      </w:pPr>
      <w:r>
        <w:t xml:space="preserve"> </w:t>
      </w:r>
    </w:p>
    <w:p w14:paraId="53EB3AE6" w14:textId="77777777" w:rsidR="00B90B6A" w:rsidRDefault="00000000">
      <w:pPr>
        <w:spacing w:after="81" w:line="259" w:lineRule="auto"/>
        <w:ind w:left="-5"/>
      </w:pPr>
      <w:r>
        <w:t xml:space="preserve">Deputy Designated Safeguarding Lead for The </w:t>
      </w:r>
    </w:p>
    <w:p w14:paraId="023F5FCD" w14:textId="47DC8F09" w:rsidR="00B90B6A" w:rsidRDefault="00000000">
      <w:pPr>
        <w:spacing w:after="239" w:line="259" w:lineRule="auto"/>
        <w:ind w:left="-5"/>
      </w:pPr>
      <w:r>
        <w:t xml:space="preserve">Teignbridge Community Project is: </w:t>
      </w:r>
      <w:r w:rsidR="007665D0">
        <w:t>Noreen Jordan</w:t>
      </w:r>
      <w:r>
        <w:t xml:space="preserve"> </w:t>
      </w:r>
    </w:p>
    <w:p w14:paraId="544AF192" w14:textId="30B81B26" w:rsidR="00B90B6A" w:rsidRDefault="00000000">
      <w:pPr>
        <w:spacing w:after="211"/>
        <w:ind w:left="-5"/>
      </w:pPr>
      <w:r>
        <w:lastRenderedPageBreak/>
        <w:t>Reviewed: 1</w:t>
      </w:r>
      <w:r>
        <w:rPr>
          <w:vertAlign w:val="superscript"/>
        </w:rPr>
        <w:t>st</w:t>
      </w:r>
      <w:r>
        <w:t xml:space="preserve"> </w:t>
      </w:r>
      <w:r w:rsidR="007665D0">
        <w:t>July 2025</w:t>
      </w:r>
      <w:r>
        <w:t xml:space="preserve"> </w:t>
      </w:r>
    </w:p>
    <w:p w14:paraId="5A224D6D" w14:textId="154270AE" w:rsidR="00B90B6A" w:rsidRDefault="00000000">
      <w:pPr>
        <w:spacing w:after="218"/>
        <w:ind w:left="-5"/>
      </w:pPr>
      <w:r>
        <w:t>Next Review: 1</w:t>
      </w:r>
      <w:r>
        <w:rPr>
          <w:vertAlign w:val="superscript"/>
        </w:rPr>
        <w:t>st</w:t>
      </w:r>
      <w:r>
        <w:t xml:space="preserve"> </w:t>
      </w:r>
      <w:r w:rsidR="007665D0">
        <w:t>July 2027</w:t>
      </w:r>
      <w:r>
        <w:t xml:space="preserve"> </w:t>
      </w:r>
    </w:p>
    <w:p w14:paraId="710121D7" w14:textId="77777777" w:rsidR="00B90B6A" w:rsidRDefault="00000000">
      <w:pPr>
        <w:spacing w:after="0" w:line="416" w:lineRule="auto"/>
        <w:ind w:left="0" w:right="8860" w:firstLine="0"/>
      </w:pPr>
      <w:r>
        <w:t xml:space="preserve">  </w:t>
      </w:r>
    </w:p>
    <w:p w14:paraId="537C2DBD" w14:textId="77777777" w:rsidR="00B90B6A" w:rsidRDefault="00000000">
      <w:pPr>
        <w:spacing w:after="234" w:line="259" w:lineRule="auto"/>
        <w:ind w:left="0" w:firstLine="0"/>
      </w:pPr>
      <w:r>
        <w:t xml:space="preserve"> </w:t>
      </w:r>
    </w:p>
    <w:p w14:paraId="5DF39695" w14:textId="77777777" w:rsidR="00B90B6A" w:rsidRDefault="00000000">
      <w:pPr>
        <w:spacing w:after="159" w:line="259" w:lineRule="auto"/>
        <w:ind w:left="151" w:firstLine="0"/>
      </w:pPr>
      <w:r>
        <w:rPr>
          <w:sz w:val="20"/>
        </w:rPr>
        <w:t xml:space="preserve">   </w:t>
      </w:r>
    </w:p>
    <w:p w14:paraId="64E4B3AF" w14:textId="77777777" w:rsidR="00B90B6A" w:rsidRDefault="00000000">
      <w:pPr>
        <w:spacing w:after="296" w:line="259" w:lineRule="auto"/>
        <w:ind w:left="151" w:firstLine="0"/>
      </w:pPr>
      <w:r>
        <w:rPr>
          <w:sz w:val="20"/>
        </w:rPr>
        <w:t xml:space="preserve"> </w:t>
      </w:r>
    </w:p>
    <w:p w14:paraId="2F0E34F7" w14:textId="30E96FDF" w:rsidR="00B90B6A" w:rsidRDefault="00B90B6A">
      <w:pPr>
        <w:spacing w:after="159" w:line="259" w:lineRule="auto"/>
        <w:ind w:left="151" w:firstLine="0"/>
      </w:pPr>
    </w:p>
    <w:p w14:paraId="4F12A35F" w14:textId="77777777" w:rsidR="00B90B6A" w:rsidRDefault="00000000">
      <w:pPr>
        <w:spacing w:after="113" w:line="259" w:lineRule="auto"/>
        <w:ind w:left="146" w:right="951"/>
      </w:pPr>
      <w:r>
        <w:rPr>
          <w:sz w:val="20"/>
        </w:rPr>
        <w:t xml:space="preserve">Signed: </w:t>
      </w:r>
    </w:p>
    <w:p w14:paraId="640B0902" w14:textId="67F19F4B" w:rsidR="007665D0" w:rsidRDefault="00000000">
      <w:pPr>
        <w:spacing w:after="132" w:line="401" w:lineRule="auto"/>
        <w:ind w:left="146" w:right="951"/>
        <w:rPr>
          <w:sz w:val="24"/>
        </w:rPr>
      </w:pPr>
      <w:r>
        <w:rPr>
          <w:sz w:val="20"/>
        </w:rPr>
        <w:t xml:space="preserve"> </w:t>
      </w:r>
      <w:r>
        <w:rPr>
          <w:noProof/>
        </w:rPr>
        <w:drawing>
          <wp:inline distT="0" distB="0" distL="0" distR="0" wp14:anchorId="24D53494" wp14:editId="224EDF18">
            <wp:extent cx="1121664" cy="417576"/>
            <wp:effectExtent l="0" t="0" r="0" b="0"/>
            <wp:docPr id="106" name="Picture 106"/>
            <wp:cNvGraphicFramePr/>
            <a:graphic xmlns:a="http://schemas.openxmlformats.org/drawingml/2006/main">
              <a:graphicData uri="http://schemas.openxmlformats.org/drawingml/2006/picture">
                <pic:pic xmlns:pic="http://schemas.openxmlformats.org/drawingml/2006/picture">
                  <pic:nvPicPr>
                    <pic:cNvPr id="106" name="Picture 106"/>
                    <pic:cNvPicPr/>
                  </pic:nvPicPr>
                  <pic:blipFill>
                    <a:blip r:embed="rId5"/>
                    <a:stretch>
                      <a:fillRect/>
                    </a:stretch>
                  </pic:blipFill>
                  <pic:spPr>
                    <a:xfrm>
                      <a:off x="0" y="0"/>
                      <a:ext cx="1121664" cy="417576"/>
                    </a:xfrm>
                    <a:prstGeom prst="rect">
                      <a:avLst/>
                    </a:prstGeom>
                  </pic:spPr>
                </pic:pic>
              </a:graphicData>
            </a:graphic>
          </wp:inline>
        </w:drawing>
      </w:r>
      <w:r>
        <w:rPr>
          <w:sz w:val="20"/>
        </w:rPr>
        <w:t xml:space="preserve">                                                             Date:  1</w:t>
      </w:r>
      <w:r>
        <w:rPr>
          <w:sz w:val="20"/>
          <w:vertAlign w:val="superscript"/>
        </w:rPr>
        <w:t>st</w:t>
      </w:r>
      <w:r>
        <w:rPr>
          <w:sz w:val="20"/>
        </w:rPr>
        <w:t xml:space="preserve"> </w:t>
      </w:r>
      <w:r w:rsidR="007665D0">
        <w:rPr>
          <w:sz w:val="20"/>
        </w:rPr>
        <w:t>July 2025</w:t>
      </w:r>
      <w:r>
        <w:rPr>
          <w:sz w:val="20"/>
        </w:rPr>
        <w:t xml:space="preserve"> </w:t>
      </w:r>
      <w:r>
        <w:rPr>
          <w:sz w:val="24"/>
        </w:rPr>
        <w:t xml:space="preserve">  </w:t>
      </w:r>
    </w:p>
    <w:p w14:paraId="191263D5" w14:textId="06757B62" w:rsidR="00B90B6A" w:rsidRDefault="00000000">
      <w:pPr>
        <w:spacing w:after="132" w:line="401" w:lineRule="auto"/>
        <w:ind w:left="146" w:right="951"/>
      </w:pPr>
      <w:r>
        <w:rPr>
          <w:sz w:val="24"/>
        </w:rPr>
        <w:t xml:space="preserve"> Anna Lofthouse, Director </w:t>
      </w:r>
    </w:p>
    <w:p w14:paraId="718CA091" w14:textId="77777777" w:rsidR="00B90B6A" w:rsidRDefault="00000000">
      <w:pPr>
        <w:spacing w:after="0" w:line="417" w:lineRule="auto"/>
        <w:ind w:left="0" w:right="8860" w:firstLine="0"/>
      </w:pPr>
      <w:r>
        <w:t xml:space="preserve">  </w:t>
      </w:r>
    </w:p>
    <w:sectPr w:rsidR="00B90B6A">
      <w:pgSz w:w="11906" w:h="16838"/>
      <w:pgMar w:top="439" w:right="1511" w:bottom="180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B6A"/>
    <w:rsid w:val="007665D0"/>
    <w:rsid w:val="00B612AD"/>
    <w:rsid w:val="00B90B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1869E"/>
  <w15:docId w15:val="{304295DA-30FA-451F-9450-001D19603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1" w:line="312" w:lineRule="auto"/>
      <w:ind w:left="10" w:hanging="10"/>
    </w:pPr>
    <w:rPr>
      <w:rFonts w:ascii="Times New Roman" w:eastAsia="Times New Roman" w:hAnsi="Times New Roman" w:cs="Times New Roman"/>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345</Words>
  <Characters>1967</Characters>
  <Application>Microsoft Office Word</Application>
  <DocSecurity>0</DocSecurity>
  <Lines>16</Lines>
  <Paragraphs>4</Paragraphs>
  <ScaleCrop>false</ScaleCrop>
  <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Child and Parent Safeguarding V.1</dc:title>
  <dc:subject/>
  <dc:creator>COLETTE PALMER</dc:creator>
  <cp:keywords/>
  <cp:lastModifiedBy>Alan Tilley</cp:lastModifiedBy>
  <cp:revision>2</cp:revision>
  <dcterms:created xsi:type="dcterms:W3CDTF">2025-07-01T16:48:00Z</dcterms:created>
  <dcterms:modified xsi:type="dcterms:W3CDTF">2025-07-01T16:48:00Z</dcterms:modified>
</cp:coreProperties>
</file>